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4595C" w14:textId="6FB814F2" w:rsidR="001C2D86" w:rsidRPr="00207615" w:rsidRDefault="001C2D86" w:rsidP="001C2D86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102-e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980DA4" w:rsidRPr="00980DA4">
        <w:rPr>
          <w:rFonts w:cs="Arial"/>
          <w:sz w:val="24"/>
          <w:szCs w:val="24"/>
        </w:rPr>
        <w:t>04461</w:t>
      </w:r>
    </w:p>
    <w:p w14:paraId="34A4DC63" w14:textId="77777777" w:rsidR="001C2D86" w:rsidRPr="00C51EC1" w:rsidRDefault="001C2D86" w:rsidP="001C2D86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Feb 21 – Mar 3,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58A926D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0C3596" w:rsidRPr="0066763C">
        <w:rPr>
          <w:rFonts w:ascii="Arial" w:hAnsi="Arial"/>
          <w:sz w:val="24"/>
          <w:lang w:val="en-US"/>
        </w:rPr>
        <w:t>5</w:t>
      </w:r>
      <w:r w:rsidR="00F552C4" w:rsidRPr="0066763C">
        <w:rPr>
          <w:rFonts w:ascii="Arial" w:hAnsi="Arial"/>
          <w:sz w:val="24"/>
          <w:lang w:val="en-US"/>
        </w:rPr>
        <w:t>.1.</w:t>
      </w:r>
      <w:r w:rsidR="00E97831">
        <w:rPr>
          <w:rFonts w:ascii="Arial" w:hAnsi="Arial"/>
          <w:sz w:val="24"/>
          <w:lang w:val="en-US"/>
        </w:rPr>
        <w:t>3</w:t>
      </w:r>
      <w:r w:rsidR="000C3596" w:rsidRPr="0066763C">
        <w:rPr>
          <w:rFonts w:ascii="Arial" w:hAnsi="Arial"/>
          <w:sz w:val="24"/>
          <w:lang w:val="en-US"/>
        </w:rPr>
        <w:t>.</w:t>
      </w:r>
      <w:r w:rsidR="00C57E3D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5D7817F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C46D2">
        <w:rPr>
          <w:rFonts w:ascii="Arial" w:hAnsi="Arial"/>
          <w:sz w:val="24"/>
          <w:lang w:val="en-US"/>
        </w:rPr>
        <w:t>R</w:t>
      </w:r>
      <w:r w:rsidR="000C2A20">
        <w:rPr>
          <w:rFonts w:ascii="Arial" w:hAnsi="Arial"/>
          <w:sz w:val="24"/>
          <w:lang w:val="en-US"/>
        </w:rPr>
        <w:t xml:space="preserve">emaining issues </w:t>
      </w:r>
      <w:r w:rsidR="006C46D2">
        <w:rPr>
          <w:rFonts w:ascii="Arial" w:hAnsi="Arial"/>
          <w:sz w:val="24"/>
          <w:lang w:val="en-US"/>
        </w:rPr>
        <w:t>in NR po</w:t>
      </w:r>
      <w:r w:rsidR="00F61A25">
        <w:rPr>
          <w:rFonts w:ascii="Arial" w:hAnsi="Arial"/>
          <w:sz w:val="24"/>
          <w:lang w:val="en-US"/>
        </w:rPr>
        <w:t>sitioning</w:t>
      </w:r>
      <w:r w:rsidR="00AA48F2">
        <w:rPr>
          <w:rFonts w:ascii="Arial" w:hAnsi="Arial"/>
          <w:sz w:val="24"/>
          <w:lang w:val="en-US"/>
        </w:rPr>
        <w:t xml:space="preserve"> </w:t>
      </w:r>
      <w:r w:rsidR="00BF0B83">
        <w:rPr>
          <w:rFonts w:ascii="Arial" w:hAnsi="Arial"/>
          <w:sz w:val="24"/>
          <w:lang w:val="en-US"/>
        </w:rPr>
        <w:t>core</w:t>
      </w:r>
      <w:r w:rsidR="00243587">
        <w:rPr>
          <w:rFonts w:ascii="Arial" w:hAnsi="Arial"/>
          <w:sz w:val="24"/>
          <w:lang w:val="en-US"/>
        </w:rPr>
        <w:t xml:space="preserve">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0DE34005" w:rsidR="00832903" w:rsidRPr="004D4A87" w:rsidRDefault="005A153F" w:rsidP="00832903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>In RAN4#</w:t>
      </w:r>
      <w:r w:rsidR="008F03DF">
        <w:rPr>
          <w:sz w:val="22"/>
          <w:szCs w:val="22"/>
          <w:lang w:val="en-US"/>
        </w:rPr>
        <w:t>10</w:t>
      </w:r>
      <w:r w:rsidR="003C146A">
        <w:rPr>
          <w:sz w:val="22"/>
          <w:szCs w:val="22"/>
          <w:lang w:val="en-US"/>
        </w:rPr>
        <w:t>1</w:t>
      </w:r>
      <w:r w:rsidRPr="004D4A87">
        <w:rPr>
          <w:sz w:val="22"/>
          <w:szCs w:val="22"/>
          <w:lang w:val="en-US"/>
        </w:rPr>
        <w:t xml:space="preserve">-e meeting, </w:t>
      </w:r>
      <w:r w:rsidR="00B173E7">
        <w:rPr>
          <w:sz w:val="22"/>
          <w:szCs w:val="22"/>
          <w:lang w:val="en-US"/>
        </w:rPr>
        <w:t>good progress was made in res</w:t>
      </w:r>
      <w:r w:rsidR="009B1234">
        <w:rPr>
          <w:sz w:val="22"/>
          <w:szCs w:val="22"/>
          <w:lang w:val="en-US"/>
        </w:rPr>
        <w:t xml:space="preserve">olving open issues </w:t>
      </w:r>
      <w:r w:rsidR="006B0461">
        <w:rPr>
          <w:sz w:val="22"/>
          <w:szCs w:val="22"/>
          <w:lang w:val="en-US"/>
        </w:rPr>
        <w:t>concerning</w:t>
      </w:r>
      <w:r w:rsidR="00F72FCB" w:rsidRPr="004D4A87">
        <w:rPr>
          <w:sz w:val="22"/>
          <w:szCs w:val="22"/>
          <w:lang w:val="en-US"/>
        </w:rPr>
        <w:t xml:space="preserve"> </w:t>
      </w:r>
      <w:r w:rsidR="006B0461">
        <w:rPr>
          <w:sz w:val="22"/>
          <w:szCs w:val="22"/>
          <w:lang w:val="en-US"/>
        </w:rPr>
        <w:t xml:space="preserve">core </w:t>
      </w:r>
      <w:r w:rsidR="0047160C" w:rsidRPr="004D4A87">
        <w:rPr>
          <w:sz w:val="22"/>
          <w:szCs w:val="22"/>
          <w:lang w:val="en-US"/>
        </w:rPr>
        <w:t>requirements</w:t>
      </w:r>
      <w:r w:rsidR="006B0461">
        <w:rPr>
          <w:sz w:val="22"/>
          <w:szCs w:val="22"/>
          <w:lang w:val="en-US"/>
        </w:rPr>
        <w:t xml:space="preserve"> for </w:t>
      </w:r>
      <w:r w:rsidR="00F72FCB" w:rsidRPr="004D4A87">
        <w:rPr>
          <w:sz w:val="22"/>
          <w:szCs w:val="22"/>
          <w:lang w:val="en-US"/>
        </w:rPr>
        <w:t>Rel-16</w:t>
      </w:r>
      <w:r w:rsidR="00282D9F">
        <w:rPr>
          <w:sz w:val="22"/>
          <w:szCs w:val="22"/>
          <w:lang w:val="en-US"/>
        </w:rPr>
        <w:t xml:space="preserve"> NR positioning.</w:t>
      </w:r>
      <w:r w:rsidR="0047160C" w:rsidRPr="004D4A87">
        <w:rPr>
          <w:sz w:val="22"/>
          <w:szCs w:val="22"/>
          <w:lang w:val="en-US"/>
        </w:rPr>
        <w:t xml:space="preserve"> </w:t>
      </w:r>
      <w:r w:rsidR="00282D9F">
        <w:rPr>
          <w:sz w:val="22"/>
          <w:szCs w:val="22"/>
          <w:lang w:val="en-US"/>
        </w:rPr>
        <w:t>Agreements</w:t>
      </w:r>
      <w:r w:rsidR="00DA471F" w:rsidRPr="004D4A87">
        <w:rPr>
          <w:sz w:val="22"/>
          <w:szCs w:val="22"/>
          <w:lang w:val="en-US"/>
        </w:rPr>
        <w:t xml:space="preserve"> w</w:t>
      </w:r>
      <w:r w:rsidR="00282D9F">
        <w:rPr>
          <w:sz w:val="22"/>
          <w:szCs w:val="22"/>
          <w:lang w:val="en-US"/>
        </w:rPr>
        <w:t>ere</w:t>
      </w:r>
      <w:r w:rsidRPr="004D4A87">
        <w:rPr>
          <w:sz w:val="22"/>
          <w:szCs w:val="22"/>
          <w:lang w:val="en-US"/>
        </w:rPr>
        <w:t xml:space="preserve"> captured in a WF [1]. In this paper, we discuss </w:t>
      </w:r>
      <w:r w:rsidR="008934A0">
        <w:rPr>
          <w:sz w:val="22"/>
          <w:szCs w:val="22"/>
          <w:lang w:val="en-US"/>
        </w:rPr>
        <w:t>one remaining open</w:t>
      </w:r>
      <w:r w:rsidRPr="004D4A87">
        <w:rPr>
          <w:sz w:val="22"/>
          <w:szCs w:val="22"/>
          <w:lang w:val="en-US"/>
        </w:rPr>
        <w:t xml:space="preserve"> </w:t>
      </w:r>
      <w:r w:rsidR="00864D74">
        <w:rPr>
          <w:sz w:val="22"/>
          <w:szCs w:val="22"/>
          <w:lang w:val="en-US"/>
        </w:rPr>
        <w:t>issue</w:t>
      </w:r>
      <w:r w:rsidRPr="004D4A87">
        <w:rPr>
          <w:sz w:val="22"/>
          <w:szCs w:val="22"/>
          <w:lang w:val="en-US"/>
        </w:rPr>
        <w:t>:</w:t>
      </w:r>
    </w:p>
    <w:p w14:paraId="0E93E6EA" w14:textId="1EC9AE04" w:rsidR="00623E38" w:rsidRPr="00F32EC3" w:rsidRDefault="00623E38" w:rsidP="00623E38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  <w:lang w:eastAsia="zh-CN"/>
        </w:rPr>
        <w:t>UE behavior and requirements when SRS/PRS proximity is not met</w:t>
      </w:r>
    </w:p>
    <w:p w14:paraId="41E616C4" w14:textId="71394FCF" w:rsidR="007F60CB" w:rsidRDefault="00EF36C7" w:rsidP="007F60CB">
      <w:pPr>
        <w:pStyle w:val="Heading1"/>
        <w:rPr>
          <w:lang w:val="en-US" w:eastAsia="zh-CN"/>
        </w:rPr>
      </w:pPr>
      <w:r>
        <w:rPr>
          <w:lang w:val="en-US" w:eastAsia="zh-CN"/>
        </w:rPr>
        <w:t>UE be</w:t>
      </w:r>
      <w:r w:rsidR="00C635AE">
        <w:rPr>
          <w:lang w:val="en-US" w:eastAsia="zh-CN"/>
        </w:rPr>
        <w:t>havior and requirements when</w:t>
      </w:r>
      <w:r w:rsidR="007F60CB">
        <w:rPr>
          <w:lang w:val="en-US" w:eastAsia="zh-CN"/>
        </w:rPr>
        <w:t xml:space="preserve"> SRS</w:t>
      </w:r>
      <w:r>
        <w:rPr>
          <w:lang w:val="en-US" w:eastAsia="zh-CN"/>
        </w:rPr>
        <w:t>/PRS</w:t>
      </w:r>
      <w:r w:rsidR="007F60CB">
        <w:rPr>
          <w:lang w:val="en-US" w:eastAsia="zh-CN"/>
        </w:rPr>
        <w:t xml:space="preserve"> </w:t>
      </w:r>
      <w:r>
        <w:rPr>
          <w:lang w:val="en-US" w:eastAsia="zh-CN"/>
        </w:rPr>
        <w:t>proximity is not met</w:t>
      </w:r>
    </w:p>
    <w:p w14:paraId="3304323F" w14:textId="34F4304C" w:rsidR="007F60CB" w:rsidRDefault="007F60CB" w:rsidP="007F60CB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In RAN4#98-bis-e and RAN#100-e, the following agreements were reached regarding SRS/PRS proximity [</w:t>
      </w:r>
      <w:r w:rsidR="00D42D50">
        <w:rPr>
          <w:sz w:val="22"/>
          <w:szCs w:val="22"/>
          <w:lang w:val="en-US" w:eastAsia="zh-CN"/>
        </w:rPr>
        <w:t>2</w:t>
      </w:r>
      <w:r>
        <w:rPr>
          <w:sz w:val="22"/>
          <w:szCs w:val="22"/>
          <w:lang w:val="en-US" w:eastAsia="zh-CN"/>
        </w:rPr>
        <w:t xml:space="preserve">, </w:t>
      </w:r>
      <w:r w:rsidR="00D42D50">
        <w:rPr>
          <w:sz w:val="22"/>
          <w:szCs w:val="22"/>
          <w:lang w:val="en-US" w:eastAsia="zh-CN"/>
        </w:rPr>
        <w:t>3</w:t>
      </w:r>
      <w:r>
        <w:rPr>
          <w:sz w:val="22"/>
          <w:szCs w:val="22"/>
          <w:lang w:val="en-US" w:eastAsia="zh-CN"/>
        </w:rPr>
        <w:t>].</w:t>
      </w:r>
    </w:p>
    <w:p w14:paraId="21C8E239" w14:textId="07CED24B" w:rsidR="00932489" w:rsidRDefault="00932489" w:rsidP="007F60CB">
      <w:pPr>
        <w:rPr>
          <w:sz w:val="22"/>
          <w:szCs w:val="22"/>
          <w:lang w:val="en-US" w:eastAsia="zh-CN"/>
        </w:rPr>
      </w:pPr>
      <w:r w:rsidRPr="00932489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246638D0" wp14:editId="49C87C49">
                <wp:extent cx="6086475" cy="1404620"/>
                <wp:effectExtent l="0" t="0" r="28575" b="26670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0203B" w14:textId="206F65E1" w:rsidR="00AC12F5" w:rsidRPr="00700D7B" w:rsidRDefault="00AC12F5" w:rsidP="00AC12F5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415CB"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 xml:space="preserve">The measurement requirements </w:t>
                            </w:r>
                            <w:proofErr w:type="gramStart"/>
                            <w:r w:rsidRPr="00F415CB"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>is</w:t>
                            </w:r>
                            <w:proofErr w:type="gramEnd"/>
                            <w:r w:rsidRPr="00F415CB"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 xml:space="preserve"> applicable only if any SRS transmission is within [-X, X] msec of at least one DL PRS resource of each of the TRPs in the assistance data.</w:t>
                            </w:r>
                          </w:p>
                          <w:p w14:paraId="03A14045" w14:textId="77777777" w:rsidR="00AC12F5" w:rsidRPr="00700D7B" w:rsidRDefault="00AC12F5" w:rsidP="00AC12F5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700D7B"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>Accuracy requirements are independent of PRS and SRS separation</w:t>
                            </w:r>
                            <w:r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>.</w:t>
                            </w:r>
                          </w:p>
                          <w:p w14:paraId="5C2B3975" w14:textId="77777777" w:rsidR="00AC12F5" w:rsidRPr="00AC7DAC" w:rsidRDefault="00AC12F5" w:rsidP="00AC12F5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AC7DAC"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>X = FFS between 160ms or 80ms</w:t>
                            </w:r>
                            <w:r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>.</w:t>
                            </w:r>
                          </w:p>
                          <w:p w14:paraId="00B74405" w14:textId="1B176157" w:rsidR="00932489" w:rsidRPr="00AC12F5" w:rsidRDefault="00AC12F5" w:rsidP="00AC12F5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AC7DAC"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>FFS if UE still measures and reports UE Rx-Tx measurement or not if PRS/SRS proximity condition is not met</w:t>
                            </w:r>
                            <w:r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46638D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">
                <v:textbox style="mso-fit-shape-to-text:t">
                  <w:txbxContent>
                    <w:p w14:paraId="36C0203B" w14:textId="206F65E1" w:rsidR="00AC12F5" w:rsidRPr="00700D7B" w:rsidRDefault="00AC12F5" w:rsidP="00AC12F5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F415CB">
                        <w:rPr>
                          <w:sz w:val="22"/>
                          <w:szCs w:val="22"/>
                          <w:lang w:val="en-GB" w:eastAsia="zh-CN"/>
                        </w:rPr>
                        <w:t xml:space="preserve">The measurement requirements </w:t>
                      </w:r>
                      <w:proofErr w:type="gramStart"/>
                      <w:r w:rsidRPr="00F415CB">
                        <w:rPr>
                          <w:sz w:val="22"/>
                          <w:szCs w:val="22"/>
                          <w:lang w:val="en-GB" w:eastAsia="zh-CN"/>
                        </w:rPr>
                        <w:t>is</w:t>
                      </w:r>
                      <w:proofErr w:type="gramEnd"/>
                      <w:r w:rsidRPr="00F415CB">
                        <w:rPr>
                          <w:sz w:val="22"/>
                          <w:szCs w:val="22"/>
                          <w:lang w:val="en-GB" w:eastAsia="zh-CN"/>
                        </w:rPr>
                        <w:t xml:space="preserve"> applicable only if any SRS transmission is within [-X, X] msec of at least one DL PRS resource of each of the TRPs in the assistance data.</w:t>
                      </w:r>
                    </w:p>
                    <w:p w14:paraId="03A14045" w14:textId="77777777" w:rsidR="00AC12F5" w:rsidRPr="00700D7B" w:rsidRDefault="00AC12F5" w:rsidP="00AC12F5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700D7B">
                        <w:rPr>
                          <w:sz w:val="22"/>
                          <w:szCs w:val="22"/>
                          <w:lang w:val="en-GB" w:eastAsia="zh-CN"/>
                        </w:rPr>
                        <w:t>Accuracy requirements are independent of PRS and SRS separation</w:t>
                      </w:r>
                      <w:r>
                        <w:rPr>
                          <w:sz w:val="22"/>
                          <w:szCs w:val="22"/>
                          <w:lang w:val="en-GB" w:eastAsia="zh-CN"/>
                        </w:rPr>
                        <w:t>.</w:t>
                      </w:r>
                    </w:p>
                    <w:p w14:paraId="5C2B3975" w14:textId="77777777" w:rsidR="00AC12F5" w:rsidRPr="00AC7DAC" w:rsidRDefault="00AC12F5" w:rsidP="00AC12F5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AC7DAC">
                        <w:rPr>
                          <w:sz w:val="22"/>
                          <w:szCs w:val="22"/>
                          <w:lang w:val="en-GB" w:eastAsia="zh-CN"/>
                        </w:rPr>
                        <w:t>X = FFS between 160ms or 80ms</w:t>
                      </w:r>
                      <w:r>
                        <w:rPr>
                          <w:sz w:val="22"/>
                          <w:szCs w:val="22"/>
                          <w:lang w:val="en-GB" w:eastAsia="zh-CN"/>
                        </w:rPr>
                        <w:t>.</w:t>
                      </w:r>
                    </w:p>
                    <w:p w14:paraId="00B74405" w14:textId="1B176157" w:rsidR="00932489" w:rsidRPr="00AC12F5" w:rsidRDefault="00AC12F5" w:rsidP="00AC12F5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AC7DAC">
                        <w:rPr>
                          <w:sz w:val="22"/>
                          <w:szCs w:val="22"/>
                          <w:lang w:val="en-GB" w:eastAsia="zh-CN"/>
                        </w:rPr>
                        <w:t>FFS if UE still measures and reports UE Rx-Tx measurement or not if PRS/SRS proximity condition is not met</w:t>
                      </w:r>
                      <w:r>
                        <w:rPr>
                          <w:sz w:val="22"/>
                          <w:szCs w:val="22"/>
                          <w:lang w:val="en-GB" w:eastAsia="zh-CN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AD9DB3A" w14:textId="683F93CB" w:rsidR="007F60CB" w:rsidRPr="001156E2" w:rsidRDefault="00AC12F5" w:rsidP="007F60CB">
      <w:pPr>
        <w:rPr>
          <w:sz w:val="22"/>
          <w:szCs w:val="22"/>
          <w:lang w:eastAsia="zh-CN"/>
        </w:rPr>
      </w:pPr>
      <w:r w:rsidRPr="00AC12F5">
        <w:rPr>
          <w:noProof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08144659" wp14:editId="308F3D61">
                <wp:extent cx="6086475" cy="1404620"/>
                <wp:effectExtent l="0" t="0" r="28575" b="26670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FE0BFD" w14:textId="0FC45CB6" w:rsidR="00AC12F5" w:rsidRPr="00AC12F5" w:rsidRDefault="00AC12F5" w:rsidP="00AC12F5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C12F5">
                              <w:rPr>
                                <w:rFonts w:eastAsiaTheme="minorEastAsia"/>
                                <w:iCs/>
                                <w:color w:val="000000" w:themeColor="text1"/>
                                <w:sz w:val="22"/>
                                <w:szCs w:val="22"/>
                                <w:lang w:eastAsia="zh-CN"/>
                              </w:rPr>
                              <w:t>In the SRS/PRS proximity condition, X=160ms.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8144659" id="_x0000_s1027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">
                <v:textbox style="mso-fit-shape-to-text:t">
                  <w:txbxContent>
                    <w:p w14:paraId="6AFE0BFD" w14:textId="0FC45CB6" w:rsidR="00AC12F5" w:rsidRPr="00AC12F5" w:rsidRDefault="00AC12F5" w:rsidP="00AC12F5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AC12F5">
                        <w:rPr>
                          <w:rFonts w:eastAsiaTheme="minorEastAsia"/>
                          <w:iCs/>
                          <w:color w:val="000000" w:themeColor="text1"/>
                          <w:sz w:val="22"/>
                          <w:szCs w:val="22"/>
                          <w:lang w:eastAsia="zh-CN"/>
                        </w:rPr>
                        <w:t>In the SRS/PRS proximity condition, X=160ms.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2BC3747" w14:textId="33A3C4F7" w:rsidR="007F60CB" w:rsidRDefault="007F60CB" w:rsidP="007F60CB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Now, the remaining items are the UE behavior and applicable requirements, if any, when the proximity conditions are not met. The following options were captured in the WF</w:t>
      </w:r>
      <w:r w:rsidRPr="00DE1889">
        <w:rPr>
          <w:sz w:val="22"/>
          <w:szCs w:val="22"/>
          <w:lang w:val="en-US" w:eastAsia="zh-CN"/>
        </w:rPr>
        <w:t xml:space="preserve"> [</w:t>
      </w:r>
      <w:r w:rsidR="00084C51">
        <w:rPr>
          <w:sz w:val="22"/>
          <w:szCs w:val="22"/>
          <w:lang w:val="en-US" w:eastAsia="zh-CN"/>
        </w:rPr>
        <w:t>3</w:t>
      </w:r>
      <w:r w:rsidRPr="00DE1889">
        <w:rPr>
          <w:sz w:val="22"/>
          <w:szCs w:val="22"/>
          <w:lang w:val="en-US" w:eastAsia="zh-CN"/>
        </w:rPr>
        <w:t>]:</w:t>
      </w:r>
    </w:p>
    <w:p w14:paraId="058A627C" w14:textId="3E0DEE28" w:rsidR="00684BC4" w:rsidRPr="0001649B" w:rsidRDefault="00684BC4" w:rsidP="007F60CB">
      <w:pPr>
        <w:rPr>
          <w:sz w:val="22"/>
          <w:szCs w:val="22"/>
          <w:lang w:val="en-US" w:eastAsia="zh-CN"/>
        </w:rPr>
      </w:pPr>
      <w:r w:rsidRPr="00AC12F5">
        <w:rPr>
          <w:noProof/>
          <w:sz w:val="22"/>
          <w:szCs w:val="22"/>
          <w:lang w:eastAsia="zh-CN"/>
        </w:rPr>
        <w:lastRenderedPageBreak/>
        <mc:AlternateContent>
          <mc:Choice Requires="wps">
            <w:drawing>
              <wp:inline distT="0" distB="0" distL="0" distR="0" wp14:anchorId="37764754" wp14:editId="3F926D6D">
                <wp:extent cx="6078220" cy="260631"/>
                <wp:effectExtent l="0" t="0" r="17780" b="24765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606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61034" w14:textId="1253B539" w:rsidR="00684BC4" w:rsidRPr="00FA2EFB" w:rsidRDefault="00757B61" w:rsidP="00314ED4">
                            <w:pPr>
                              <w:spacing w:after="120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FA2EFB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UE behavior and requirements when proximity condition is not met</w:t>
                            </w:r>
                          </w:p>
                          <w:p w14:paraId="23A1B980" w14:textId="77777777" w:rsidR="00314ED4" w:rsidRPr="00314ED4" w:rsidRDefault="00314ED4" w:rsidP="00314ED4">
                            <w:pPr>
                              <w:rPr>
                                <w:rFonts w:eastAsiaTheme="minorEastAsia"/>
                                <w:i/>
                                <w:color w:val="0070C0"/>
                                <w:lang w:val="en-US" w:eastAsia="zh-CN"/>
                              </w:rPr>
                            </w:pPr>
                            <w:r w:rsidRPr="00314ED4">
                              <w:rPr>
                                <w:rFonts w:eastAsiaTheme="minorEastAsia" w:hint="eastAsia"/>
                                <w:i/>
                                <w:color w:val="0070C0"/>
                                <w:lang w:val="en-US" w:eastAsia="zh-CN"/>
                              </w:rPr>
                              <w:t>Candidate options:</w:t>
                            </w:r>
                          </w:p>
                          <w:p w14:paraId="0E56345A" w14:textId="77777777" w:rsidR="00314ED4" w:rsidRPr="00314ED4" w:rsidRDefault="00314ED4" w:rsidP="00314ED4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120" w:line="259" w:lineRule="auto"/>
                              <w:ind w:left="720"/>
                              <w:contextualSpacing w:val="0"/>
                              <w:rPr>
                                <w:rFonts w:eastAsia="SimSun"/>
                                <w:color w:val="0070C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14ED4">
                              <w:rPr>
                                <w:rFonts w:eastAsia="SimSun"/>
                                <w:color w:val="0070C0"/>
                                <w:sz w:val="20"/>
                                <w:szCs w:val="20"/>
                                <w:lang w:eastAsia="zh-CN"/>
                              </w:rPr>
                              <w:t xml:space="preserve">Proposals for UE </w:t>
                            </w:r>
                            <w:proofErr w:type="spellStart"/>
                            <w:r w:rsidRPr="00314ED4">
                              <w:rPr>
                                <w:rFonts w:eastAsia="SimSun"/>
                                <w:color w:val="0070C0"/>
                                <w:sz w:val="20"/>
                                <w:szCs w:val="20"/>
                                <w:lang w:eastAsia="zh-CN"/>
                              </w:rPr>
                              <w:t>behaviour</w:t>
                            </w:r>
                            <w:proofErr w:type="spellEnd"/>
                          </w:p>
                          <w:p w14:paraId="1C2313CD" w14:textId="77777777" w:rsidR="00314ED4" w:rsidRPr="00314ED4" w:rsidRDefault="00314ED4" w:rsidP="00314ED4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spacing w:after="120" w:line="259" w:lineRule="auto"/>
                              <w:ind w:left="1440"/>
                              <w:contextualSpacing w:val="0"/>
                              <w:rPr>
                                <w:rFonts w:eastAsia="SimSun"/>
                                <w:color w:val="0070C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14ED4">
                              <w:rPr>
                                <w:rFonts w:eastAsia="SimSun"/>
                                <w:color w:val="0070C0"/>
                                <w:sz w:val="20"/>
                                <w:szCs w:val="20"/>
                                <w:lang w:eastAsia="zh-CN"/>
                              </w:rPr>
                              <w:t>Option 1 (ZTE, vivo, HW, Intel, CATT, OPPO)</w:t>
                            </w:r>
                          </w:p>
                          <w:p w14:paraId="08BB4E4E" w14:textId="77777777" w:rsidR="00314ED4" w:rsidRPr="00314ED4" w:rsidRDefault="00314ED4" w:rsidP="00314ED4">
                            <w:pPr>
                              <w:pStyle w:val="ListParagraph"/>
                              <w:numPr>
                                <w:ilvl w:val="2"/>
                                <w:numId w:val="25"/>
                              </w:numPr>
                              <w:spacing w:after="120" w:line="259" w:lineRule="auto"/>
                              <w:ind w:left="237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14ED4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 xml:space="preserve">UE should measure and report the UE Rx-Tx time difference </w:t>
                            </w:r>
                          </w:p>
                          <w:p w14:paraId="14B7CDF8" w14:textId="77777777" w:rsidR="00314ED4" w:rsidRPr="00314ED4" w:rsidRDefault="00314ED4" w:rsidP="00314ED4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spacing w:after="120" w:line="259" w:lineRule="auto"/>
                              <w:ind w:left="1440"/>
                              <w:contextualSpacing w:val="0"/>
                              <w:rPr>
                                <w:rFonts w:eastAsia="SimSun"/>
                                <w:color w:val="0070C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14ED4">
                              <w:rPr>
                                <w:rFonts w:eastAsia="SimSun"/>
                                <w:color w:val="0070C0"/>
                                <w:sz w:val="20"/>
                                <w:szCs w:val="20"/>
                                <w:lang w:eastAsia="zh-CN"/>
                              </w:rPr>
                              <w:t>Option 2 (QC, Ericsson)</w:t>
                            </w:r>
                          </w:p>
                          <w:p w14:paraId="6A656F72" w14:textId="77777777" w:rsidR="00314ED4" w:rsidRPr="00314ED4" w:rsidRDefault="00314ED4" w:rsidP="00314ED4">
                            <w:pPr>
                              <w:pStyle w:val="ListParagraph"/>
                              <w:numPr>
                                <w:ilvl w:val="2"/>
                                <w:numId w:val="25"/>
                              </w:numPr>
                              <w:spacing w:after="120" w:line="259" w:lineRule="auto"/>
                              <w:ind w:left="237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14ED4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Up to UE implementation</w:t>
                            </w:r>
                            <w:r w:rsidRPr="00314ED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4ED4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whether to transmit the UE Rx-Tx measurement results to LMF</w:t>
                            </w:r>
                          </w:p>
                          <w:p w14:paraId="507145C6" w14:textId="77777777" w:rsidR="00314ED4" w:rsidRPr="00314ED4" w:rsidRDefault="00314ED4" w:rsidP="00314ED4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120" w:line="259" w:lineRule="auto"/>
                              <w:ind w:left="720"/>
                              <w:contextualSpacing w:val="0"/>
                              <w:rPr>
                                <w:rFonts w:eastAsia="SimSun"/>
                                <w:color w:val="0070C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14ED4">
                              <w:rPr>
                                <w:rFonts w:eastAsia="SimSun"/>
                                <w:color w:val="0070C0"/>
                                <w:sz w:val="20"/>
                                <w:szCs w:val="20"/>
                                <w:lang w:eastAsia="zh-CN"/>
                              </w:rPr>
                              <w:t>Proposals for requirements</w:t>
                            </w:r>
                          </w:p>
                          <w:p w14:paraId="248EA335" w14:textId="77777777" w:rsidR="00314ED4" w:rsidRPr="00314ED4" w:rsidRDefault="00314ED4" w:rsidP="00314ED4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spacing w:after="120" w:line="259" w:lineRule="auto"/>
                              <w:ind w:left="1440"/>
                              <w:contextualSpacing w:val="0"/>
                              <w:rPr>
                                <w:rFonts w:eastAsia="SimSun"/>
                                <w:color w:val="0070C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14ED4">
                              <w:rPr>
                                <w:rFonts w:eastAsia="SimSun"/>
                                <w:color w:val="0070C0"/>
                                <w:sz w:val="20"/>
                                <w:szCs w:val="20"/>
                                <w:lang w:eastAsia="zh-CN"/>
                              </w:rPr>
                              <w:t>Option 1a (CATT, OPPO, HW, Intel, OPPO, vivo)</w:t>
                            </w:r>
                          </w:p>
                          <w:p w14:paraId="0F17FFC6" w14:textId="77777777" w:rsidR="00314ED4" w:rsidRPr="00314ED4" w:rsidRDefault="00314ED4" w:rsidP="00314ED4">
                            <w:pPr>
                              <w:pStyle w:val="ListParagraph"/>
                              <w:numPr>
                                <w:ilvl w:val="2"/>
                                <w:numId w:val="25"/>
                              </w:numPr>
                              <w:spacing w:after="120" w:line="259" w:lineRule="auto"/>
                              <w:ind w:left="237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14ED4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Measurement period requirements shall apply</w:t>
                            </w:r>
                          </w:p>
                          <w:p w14:paraId="26BC0867" w14:textId="77777777" w:rsidR="00314ED4" w:rsidRPr="00314ED4" w:rsidRDefault="00314ED4" w:rsidP="00314ED4">
                            <w:pPr>
                              <w:pStyle w:val="ListParagraph"/>
                              <w:numPr>
                                <w:ilvl w:val="2"/>
                                <w:numId w:val="25"/>
                              </w:numPr>
                              <w:spacing w:after="120" w:line="259" w:lineRule="auto"/>
                              <w:ind w:left="237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14ED4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Measurement accuracy requirements are not applied</w:t>
                            </w:r>
                          </w:p>
                          <w:p w14:paraId="169B171C" w14:textId="77777777" w:rsidR="00314ED4" w:rsidRPr="00314ED4" w:rsidRDefault="00314ED4" w:rsidP="00314ED4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spacing w:after="120" w:line="259" w:lineRule="auto"/>
                              <w:ind w:left="1440"/>
                              <w:contextualSpacing w:val="0"/>
                              <w:rPr>
                                <w:rFonts w:eastAsia="SimSun"/>
                                <w:color w:val="0070C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14ED4">
                              <w:rPr>
                                <w:rFonts w:eastAsia="SimSun"/>
                                <w:color w:val="0070C0"/>
                                <w:sz w:val="20"/>
                                <w:szCs w:val="20"/>
                                <w:lang w:eastAsia="zh-CN"/>
                              </w:rPr>
                              <w:t>Option 1b (ZTE, vivo)</w:t>
                            </w:r>
                          </w:p>
                          <w:p w14:paraId="56D24FC8" w14:textId="77777777" w:rsidR="00314ED4" w:rsidRPr="00314ED4" w:rsidRDefault="00314ED4" w:rsidP="00314ED4">
                            <w:pPr>
                              <w:pStyle w:val="ListParagraph"/>
                              <w:numPr>
                                <w:ilvl w:val="2"/>
                                <w:numId w:val="25"/>
                              </w:numPr>
                              <w:spacing w:after="120" w:line="259" w:lineRule="auto"/>
                              <w:ind w:left="237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14ED4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Both measurement period and measurement accuracy requirements shall apply</w:t>
                            </w:r>
                          </w:p>
                          <w:p w14:paraId="5D4B97DA" w14:textId="77777777" w:rsidR="00314ED4" w:rsidRPr="00314ED4" w:rsidRDefault="00314ED4" w:rsidP="00314ED4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spacing w:after="120" w:line="259" w:lineRule="auto"/>
                              <w:ind w:left="1440"/>
                              <w:contextualSpacing w:val="0"/>
                              <w:rPr>
                                <w:rFonts w:eastAsia="SimSun"/>
                                <w:color w:val="0070C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14ED4">
                              <w:rPr>
                                <w:rFonts w:eastAsia="SimSun"/>
                                <w:color w:val="0070C0"/>
                                <w:sz w:val="20"/>
                                <w:szCs w:val="20"/>
                                <w:lang w:eastAsia="zh-CN"/>
                              </w:rPr>
                              <w:t>Option 2 (QC, Ericsson)</w:t>
                            </w:r>
                          </w:p>
                          <w:p w14:paraId="305C039B" w14:textId="5C2AA561" w:rsidR="00757B61" w:rsidRPr="00314ED4" w:rsidRDefault="00314ED4" w:rsidP="00314ED4">
                            <w:pPr>
                              <w:pStyle w:val="ListParagraph"/>
                              <w:numPr>
                                <w:ilvl w:val="2"/>
                                <w:numId w:val="25"/>
                              </w:numPr>
                              <w:spacing w:after="120" w:line="259" w:lineRule="auto"/>
                              <w:ind w:left="237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14ED4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UE Rx-Tx time difference measurement requirements, including measurement period requirements and measurement accuracy requirements, do not apply.</w:t>
                            </w:r>
                            <w:r w:rsidRPr="00314ED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7764754" id="_x0000_s1028" type="#_x0000_t202" style="width:478.6pt;height:2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">
                <v:textbox style="mso-fit-shape-to-text:t">
                  <w:txbxContent>
                    <w:p w14:paraId="51D61034" w14:textId="1253B539" w:rsidR="00684BC4" w:rsidRPr="00FA2EFB" w:rsidRDefault="00757B61" w:rsidP="00314ED4">
                      <w:pPr>
                        <w:spacing w:after="120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FA2EFB">
                        <w:rPr>
                          <w:b/>
                          <w:bCs/>
                          <w:u w:val="single"/>
                          <w:lang w:val="en-US"/>
                        </w:rPr>
                        <w:t>UE behavior and requirements when proximity condition is not met</w:t>
                      </w:r>
                    </w:p>
                    <w:p w14:paraId="23A1B980" w14:textId="77777777" w:rsidR="00314ED4" w:rsidRPr="00314ED4" w:rsidRDefault="00314ED4" w:rsidP="00314ED4">
                      <w:pPr>
                        <w:rPr>
                          <w:rFonts w:eastAsiaTheme="minorEastAsia"/>
                          <w:i/>
                          <w:color w:val="0070C0"/>
                          <w:lang w:val="en-US" w:eastAsia="zh-CN"/>
                        </w:rPr>
                      </w:pPr>
                      <w:r w:rsidRPr="00314ED4">
                        <w:rPr>
                          <w:rFonts w:eastAsiaTheme="minorEastAsia" w:hint="eastAsia"/>
                          <w:i/>
                          <w:color w:val="0070C0"/>
                          <w:lang w:val="en-US" w:eastAsia="zh-CN"/>
                        </w:rPr>
                        <w:t>Candidate options:</w:t>
                      </w:r>
                    </w:p>
                    <w:p w14:paraId="0E56345A" w14:textId="77777777" w:rsidR="00314ED4" w:rsidRPr="00314ED4" w:rsidRDefault="00314ED4" w:rsidP="00314ED4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120" w:line="259" w:lineRule="auto"/>
                        <w:ind w:left="720"/>
                        <w:contextualSpacing w:val="0"/>
                        <w:rPr>
                          <w:rFonts w:eastAsia="SimSun"/>
                          <w:color w:val="0070C0"/>
                          <w:sz w:val="20"/>
                          <w:szCs w:val="20"/>
                          <w:lang w:eastAsia="zh-CN"/>
                        </w:rPr>
                      </w:pPr>
                      <w:r w:rsidRPr="00314ED4">
                        <w:rPr>
                          <w:rFonts w:eastAsia="SimSun"/>
                          <w:color w:val="0070C0"/>
                          <w:sz w:val="20"/>
                          <w:szCs w:val="20"/>
                          <w:lang w:eastAsia="zh-CN"/>
                        </w:rPr>
                        <w:t xml:space="preserve">Proposals for UE </w:t>
                      </w:r>
                      <w:proofErr w:type="spellStart"/>
                      <w:r w:rsidRPr="00314ED4">
                        <w:rPr>
                          <w:rFonts w:eastAsia="SimSun"/>
                          <w:color w:val="0070C0"/>
                          <w:sz w:val="20"/>
                          <w:szCs w:val="20"/>
                          <w:lang w:eastAsia="zh-CN"/>
                        </w:rPr>
                        <w:t>behaviour</w:t>
                      </w:r>
                      <w:proofErr w:type="spellEnd"/>
                    </w:p>
                    <w:p w14:paraId="1C2313CD" w14:textId="77777777" w:rsidR="00314ED4" w:rsidRPr="00314ED4" w:rsidRDefault="00314ED4" w:rsidP="00314ED4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spacing w:after="120" w:line="259" w:lineRule="auto"/>
                        <w:ind w:left="1440"/>
                        <w:contextualSpacing w:val="0"/>
                        <w:rPr>
                          <w:rFonts w:eastAsia="SimSun"/>
                          <w:color w:val="0070C0"/>
                          <w:sz w:val="20"/>
                          <w:szCs w:val="20"/>
                          <w:lang w:eastAsia="zh-CN"/>
                        </w:rPr>
                      </w:pPr>
                      <w:r w:rsidRPr="00314ED4">
                        <w:rPr>
                          <w:rFonts w:eastAsia="SimSun"/>
                          <w:color w:val="0070C0"/>
                          <w:sz w:val="20"/>
                          <w:szCs w:val="20"/>
                          <w:lang w:eastAsia="zh-CN"/>
                        </w:rPr>
                        <w:t>Option 1 (ZTE, vivo, HW, Intel, CATT, OPPO)</w:t>
                      </w:r>
                    </w:p>
                    <w:p w14:paraId="08BB4E4E" w14:textId="77777777" w:rsidR="00314ED4" w:rsidRPr="00314ED4" w:rsidRDefault="00314ED4" w:rsidP="00314ED4">
                      <w:pPr>
                        <w:pStyle w:val="ListParagraph"/>
                        <w:numPr>
                          <w:ilvl w:val="2"/>
                          <w:numId w:val="25"/>
                        </w:numPr>
                        <w:spacing w:after="120" w:line="259" w:lineRule="auto"/>
                        <w:ind w:left="237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314ED4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 xml:space="preserve">UE should measure and report the UE Rx-Tx time difference </w:t>
                      </w:r>
                    </w:p>
                    <w:p w14:paraId="14B7CDF8" w14:textId="77777777" w:rsidR="00314ED4" w:rsidRPr="00314ED4" w:rsidRDefault="00314ED4" w:rsidP="00314ED4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spacing w:after="120" w:line="259" w:lineRule="auto"/>
                        <w:ind w:left="1440"/>
                        <w:contextualSpacing w:val="0"/>
                        <w:rPr>
                          <w:rFonts w:eastAsia="SimSun"/>
                          <w:color w:val="0070C0"/>
                          <w:sz w:val="20"/>
                          <w:szCs w:val="20"/>
                          <w:lang w:eastAsia="zh-CN"/>
                        </w:rPr>
                      </w:pPr>
                      <w:r w:rsidRPr="00314ED4">
                        <w:rPr>
                          <w:rFonts w:eastAsia="SimSun"/>
                          <w:color w:val="0070C0"/>
                          <w:sz w:val="20"/>
                          <w:szCs w:val="20"/>
                          <w:lang w:eastAsia="zh-CN"/>
                        </w:rPr>
                        <w:t>Option 2 (QC, Ericsson)</w:t>
                      </w:r>
                    </w:p>
                    <w:p w14:paraId="6A656F72" w14:textId="77777777" w:rsidR="00314ED4" w:rsidRPr="00314ED4" w:rsidRDefault="00314ED4" w:rsidP="00314ED4">
                      <w:pPr>
                        <w:pStyle w:val="ListParagraph"/>
                        <w:numPr>
                          <w:ilvl w:val="2"/>
                          <w:numId w:val="25"/>
                        </w:numPr>
                        <w:spacing w:after="120" w:line="259" w:lineRule="auto"/>
                        <w:ind w:left="237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314ED4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Up to UE implementation</w:t>
                      </w:r>
                      <w:r w:rsidRPr="00314ED4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314ED4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whether to transmit the UE Rx-Tx measurement results to LMF</w:t>
                      </w:r>
                    </w:p>
                    <w:p w14:paraId="507145C6" w14:textId="77777777" w:rsidR="00314ED4" w:rsidRPr="00314ED4" w:rsidRDefault="00314ED4" w:rsidP="00314ED4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120" w:line="259" w:lineRule="auto"/>
                        <w:ind w:left="720"/>
                        <w:contextualSpacing w:val="0"/>
                        <w:rPr>
                          <w:rFonts w:eastAsia="SimSun"/>
                          <w:color w:val="0070C0"/>
                          <w:sz w:val="20"/>
                          <w:szCs w:val="20"/>
                          <w:lang w:eastAsia="zh-CN"/>
                        </w:rPr>
                      </w:pPr>
                      <w:r w:rsidRPr="00314ED4">
                        <w:rPr>
                          <w:rFonts w:eastAsia="SimSun"/>
                          <w:color w:val="0070C0"/>
                          <w:sz w:val="20"/>
                          <w:szCs w:val="20"/>
                          <w:lang w:eastAsia="zh-CN"/>
                        </w:rPr>
                        <w:t>Proposals for requirements</w:t>
                      </w:r>
                    </w:p>
                    <w:p w14:paraId="248EA335" w14:textId="77777777" w:rsidR="00314ED4" w:rsidRPr="00314ED4" w:rsidRDefault="00314ED4" w:rsidP="00314ED4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spacing w:after="120" w:line="259" w:lineRule="auto"/>
                        <w:ind w:left="1440"/>
                        <w:contextualSpacing w:val="0"/>
                        <w:rPr>
                          <w:rFonts w:eastAsia="SimSun"/>
                          <w:color w:val="0070C0"/>
                          <w:sz w:val="20"/>
                          <w:szCs w:val="20"/>
                          <w:lang w:eastAsia="zh-CN"/>
                        </w:rPr>
                      </w:pPr>
                      <w:r w:rsidRPr="00314ED4">
                        <w:rPr>
                          <w:rFonts w:eastAsia="SimSun"/>
                          <w:color w:val="0070C0"/>
                          <w:sz w:val="20"/>
                          <w:szCs w:val="20"/>
                          <w:lang w:eastAsia="zh-CN"/>
                        </w:rPr>
                        <w:t>Option 1a (CATT, OPPO, HW, Intel, OPPO, vivo)</w:t>
                      </w:r>
                    </w:p>
                    <w:p w14:paraId="0F17FFC6" w14:textId="77777777" w:rsidR="00314ED4" w:rsidRPr="00314ED4" w:rsidRDefault="00314ED4" w:rsidP="00314ED4">
                      <w:pPr>
                        <w:pStyle w:val="ListParagraph"/>
                        <w:numPr>
                          <w:ilvl w:val="2"/>
                          <w:numId w:val="25"/>
                        </w:numPr>
                        <w:spacing w:after="120" w:line="259" w:lineRule="auto"/>
                        <w:ind w:left="237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314ED4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Measurement period requirements shall apply</w:t>
                      </w:r>
                    </w:p>
                    <w:p w14:paraId="26BC0867" w14:textId="77777777" w:rsidR="00314ED4" w:rsidRPr="00314ED4" w:rsidRDefault="00314ED4" w:rsidP="00314ED4">
                      <w:pPr>
                        <w:pStyle w:val="ListParagraph"/>
                        <w:numPr>
                          <w:ilvl w:val="2"/>
                          <w:numId w:val="25"/>
                        </w:numPr>
                        <w:spacing w:after="120" w:line="259" w:lineRule="auto"/>
                        <w:ind w:left="237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314ED4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Measurement accuracy requirements are not applied</w:t>
                      </w:r>
                    </w:p>
                    <w:p w14:paraId="169B171C" w14:textId="77777777" w:rsidR="00314ED4" w:rsidRPr="00314ED4" w:rsidRDefault="00314ED4" w:rsidP="00314ED4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spacing w:after="120" w:line="259" w:lineRule="auto"/>
                        <w:ind w:left="1440"/>
                        <w:contextualSpacing w:val="0"/>
                        <w:rPr>
                          <w:rFonts w:eastAsia="SimSun"/>
                          <w:color w:val="0070C0"/>
                          <w:sz w:val="20"/>
                          <w:szCs w:val="20"/>
                          <w:lang w:eastAsia="zh-CN"/>
                        </w:rPr>
                      </w:pPr>
                      <w:r w:rsidRPr="00314ED4">
                        <w:rPr>
                          <w:rFonts w:eastAsia="SimSun"/>
                          <w:color w:val="0070C0"/>
                          <w:sz w:val="20"/>
                          <w:szCs w:val="20"/>
                          <w:lang w:eastAsia="zh-CN"/>
                        </w:rPr>
                        <w:t>Option 1b (ZTE, vivo)</w:t>
                      </w:r>
                    </w:p>
                    <w:p w14:paraId="56D24FC8" w14:textId="77777777" w:rsidR="00314ED4" w:rsidRPr="00314ED4" w:rsidRDefault="00314ED4" w:rsidP="00314ED4">
                      <w:pPr>
                        <w:pStyle w:val="ListParagraph"/>
                        <w:numPr>
                          <w:ilvl w:val="2"/>
                          <w:numId w:val="25"/>
                        </w:numPr>
                        <w:spacing w:after="120" w:line="259" w:lineRule="auto"/>
                        <w:ind w:left="237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314ED4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Both measurement period and measurement accuracy requirements shall apply</w:t>
                      </w:r>
                    </w:p>
                    <w:p w14:paraId="5D4B97DA" w14:textId="77777777" w:rsidR="00314ED4" w:rsidRPr="00314ED4" w:rsidRDefault="00314ED4" w:rsidP="00314ED4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spacing w:after="120" w:line="259" w:lineRule="auto"/>
                        <w:ind w:left="1440"/>
                        <w:contextualSpacing w:val="0"/>
                        <w:rPr>
                          <w:rFonts w:eastAsia="SimSun"/>
                          <w:color w:val="0070C0"/>
                          <w:sz w:val="20"/>
                          <w:szCs w:val="20"/>
                          <w:lang w:eastAsia="zh-CN"/>
                        </w:rPr>
                      </w:pPr>
                      <w:r w:rsidRPr="00314ED4">
                        <w:rPr>
                          <w:rFonts w:eastAsia="SimSun"/>
                          <w:color w:val="0070C0"/>
                          <w:sz w:val="20"/>
                          <w:szCs w:val="20"/>
                          <w:lang w:eastAsia="zh-CN"/>
                        </w:rPr>
                        <w:t>Option 2 (QC, Ericsson)</w:t>
                      </w:r>
                    </w:p>
                    <w:p w14:paraId="305C039B" w14:textId="5C2AA561" w:rsidR="00757B61" w:rsidRPr="00314ED4" w:rsidRDefault="00314ED4" w:rsidP="00314ED4">
                      <w:pPr>
                        <w:pStyle w:val="ListParagraph"/>
                        <w:numPr>
                          <w:ilvl w:val="2"/>
                          <w:numId w:val="25"/>
                        </w:numPr>
                        <w:spacing w:after="120" w:line="259" w:lineRule="auto"/>
                        <w:ind w:left="237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314ED4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UE Rx-Tx time difference measurement requirements, including measurement period requirements and measurement accuracy requirements, do not apply.</w:t>
                      </w:r>
                      <w:r w:rsidRPr="00314ED4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22D73C" w14:textId="4F22FEA8" w:rsidR="007F60CB" w:rsidRPr="009303B9" w:rsidRDefault="00206464" w:rsidP="007F60CB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RTT is a distributed measurement</w:t>
      </w:r>
      <w:r w:rsidR="00AA1D02">
        <w:rPr>
          <w:sz w:val="22"/>
          <w:szCs w:val="22"/>
          <w:lang w:val="en-US" w:eastAsia="zh-CN"/>
        </w:rPr>
        <w:t xml:space="preserve">. It is the combination of a UE measurement and a </w:t>
      </w:r>
      <w:proofErr w:type="spellStart"/>
      <w:r w:rsidR="00AA1D02">
        <w:rPr>
          <w:sz w:val="22"/>
          <w:szCs w:val="22"/>
          <w:lang w:val="en-US" w:eastAsia="zh-CN"/>
        </w:rPr>
        <w:t>gNB</w:t>
      </w:r>
      <w:proofErr w:type="spellEnd"/>
      <w:r w:rsidR="00AA1D02">
        <w:rPr>
          <w:sz w:val="22"/>
          <w:szCs w:val="22"/>
          <w:lang w:val="en-US" w:eastAsia="zh-CN"/>
        </w:rPr>
        <w:t xml:space="preserve"> measurement. </w:t>
      </w:r>
      <w:r w:rsidR="00F40869">
        <w:rPr>
          <w:sz w:val="22"/>
          <w:szCs w:val="22"/>
          <w:lang w:val="en-US" w:eastAsia="zh-CN"/>
        </w:rPr>
        <w:t xml:space="preserve">Even though RAN4 does not </w:t>
      </w:r>
      <w:r w:rsidR="00E35EEC">
        <w:rPr>
          <w:sz w:val="22"/>
          <w:szCs w:val="22"/>
          <w:lang w:val="en-US" w:eastAsia="zh-CN"/>
        </w:rPr>
        <w:t>specify</w:t>
      </w:r>
      <w:r w:rsidR="00C25FAF">
        <w:rPr>
          <w:sz w:val="22"/>
          <w:szCs w:val="22"/>
          <w:lang w:val="en-US" w:eastAsia="zh-CN"/>
        </w:rPr>
        <w:t xml:space="preserve"> </w:t>
      </w:r>
      <w:r w:rsidR="00A13992">
        <w:rPr>
          <w:sz w:val="22"/>
          <w:szCs w:val="22"/>
          <w:lang w:val="en-US" w:eastAsia="zh-CN"/>
        </w:rPr>
        <w:t xml:space="preserve">accuracy </w:t>
      </w:r>
      <w:r w:rsidR="00C25FAF">
        <w:rPr>
          <w:sz w:val="22"/>
          <w:szCs w:val="22"/>
          <w:lang w:val="en-US" w:eastAsia="zh-CN"/>
        </w:rPr>
        <w:t>requirements on RTT,</w:t>
      </w:r>
      <w:r w:rsidR="00A91220">
        <w:rPr>
          <w:sz w:val="22"/>
          <w:szCs w:val="22"/>
          <w:lang w:val="en-US" w:eastAsia="zh-CN"/>
        </w:rPr>
        <w:t xml:space="preserve"> in our view </w:t>
      </w:r>
      <w:r w:rsidR="00E35EEC">
        <w:rPr>
          <w:sz w:val="22"/>
          <w:szCs w:val="22"/>
          <w:lang w:val="en-US" w:eastAsia="zh-CN"/>
        </w:rPr>
        <w:t xml:space="preserve">it is reasonable for </w:t>
      </w:r>
      <w:r w:rsidR="00A91220">
        <w:rPr>
          <w:sz w:val="22"/>
          <w:szCs w:val="22"/>
          <w:lang w:val="en-US" w:eastAsia="zh-CN"/>
        </w:rPr>
        <w:t xml:space="preserve">RAN4 </w:t>
      </w:r>
      <w:r w:rsidR="00E35EEC">
        <w:rPr>
          <w:sz w:val="22"/>
          <w:szCs w:val="22"/>
          <w:lang w:val="en-US" w:eastAsia="zh-CN"/>
        </w:rPr>
        <w:t xml:space="preserve">to specify </w:t>
      </w:r>
      <w:r w:rsidR="00F93AED">
        <w:rPr>
          <w:sz w:val="22"/>
          <w:szCs w:val="22"/>
          <w:lang w:val="en-US" w:eastAsia="zh-CN"/>
        </w:rPr>
        <w:t xml:space="preserve">applicability </w:t>
      </w:r>
      <w:r w:rsidR="0094327B">
        <w:rPr>
          <w:sz w:val="22"/>
          <w:szCs w:val="22"/>
          <w:lang w:val="en-US" w:eastAsia="zh-CN"/>
        </w:rPr>
        <w:t xml:space="preserve">conditions to </w:t>
      </w:r>
      <w:r w:rsidR="00AF7D29">
        <w:rPr>
          <w:sz w:val="22"/>
          <w:szCs w:val="22"/>
          <w:lang w:val="en-US" w:eastAsia="zh-CN"/>
        </w:rPr>
        <w:t>e</w:t>
      </w:r>
      <w:r w:rsidR="009D39FA">
        <w:rPr>
          <w:sz w:val="22"/>
          <w:szCs w:val="22"/>
          <w:lang w:val="en-US" w:eastAsia="zh-CN"/>
        </w:rPr>
        <w:t xml:space="preserve">xclude scenarios </w:t>
      </w:r>
      <w:r w:rsidR="003B14DB">
        <w:rPr>
          <w:sz w:val="22"/>
          <w:szCs w:val="22"/>
          <w:lang w:val="en-US" w:eastAsia="zh-CN"/>
        </w:rPr>
        <w:t>where RTT may not be reliable.</w:t>
      </w:r>
      <w:r w:rsidR="00A13992">
        <w:rPr>
          <w:sz w:val="22"/>
          <w:szCs w:val="22"/>
          <w:lang w:val="en-US" w:eastAsia="zh-CN"/>
        </w:rPr>
        <w:t xml:space="preserve"> </w:t>
      </w:r>
      <w:r w:rsidR="009303B9" w:rsidRPr="009303B9">
        <w:rPr>
          <w:sz w:val="22"/>
          <w:szCs w:val="22"/>
          <w:lang w:val="en-US" w:eastAsia="zh-CN"/>
        </w:rPr>
        <w:t xml:space="preserve">The </w:t>
      </w:r>
      <w:r w:rsidR="00E13778">
        <w:rPr>
          <w:sz w:val="22"/>
          <w:szCs w:val="22"/>
          <w:lang w:val="en-US" w:eastAsia="zh-CN"/>
        </w:rPr>
        <w:t>motivation</w:t>
      </w:r>
      <w:r w:rsidR="009303B9">
        <w:rPr>
          <w:sz w:val="22"/>
          <w:szCs w:val="22"/>
          <w:lang w:val="en-US" w:eastAsia="zh-CN"/>
        </w:rPr>
        <w:t xml:space="preserve"> for introducing </w:t>
      </w:r>
      <w:r w:rsidR="009954DC">
        <w:rPr>
          <w:sz w:val="22"/>
          <w:szCs w:val="22"/>
          <w:lang w:val="en-US" w:eastAsia="zh-CN"/>
        </w:rPr>
        <w:t>the SRS/PRS proximity condition was to avoid degradation of RTT</w:t>
      </w:r>
      <w:r w:rsidR="00E40142">
        <w:rPr>
          <w:sz w:val="22"/>
          <w:szCs w:val="22"/>
          <w:lang w:val="en-US" w:eastAsia="zh-CN"/>
        </w:rPr>
        <w:t xml:space="preserve"> accuracy due to clock </w:t>
      </w:r>
      <w:r w:rsidR="00310E00">
        <w:rPr>
          <w:sz w:val="22"/>
          <w:szCs w:val="22"/>
          <w:lang w:val="en-US" w:eastAsia="zh-CN"/>
        </w:rPr>
        <w:t>frequency error and UE mobility</w:t>
      </w:r>
      <w:r w:rsidR="00195002">
        <w:rPr>
          <w:sz w:val="22"/>
          <w:szCs w:val="22"/>
          <w:lang w:val="en-US" w:eastAsia="zh-CN"/>
        </w:rPr>
        <w:t>.</w:t>
      </w:r>
      <w:r w:rsidR="00202F4A">
        <w:rPr>
          <w:sz w:val="22"/>
          <w:szCs w:val="22"/>
          <w:lang w:val="en-US" w:eastAsia="zh-CN"/>
        </w:rPr>
        <w:t xml:space="preserve"> </w:t>
      </w:r>
      <w:r w:rsidR="00002164">
        <w:rPr>
          <w:sz w:val="22"/>
          <w:szCs w:val="22"/>
          <w:lang w:val="en-US" w:eastAsia="zh-CN"/>
        </w:rPr>
        <w:t xml:space="preserve">When SRS/PRS </w:t>
      </w:r>
      <w:r w:rsidR="00FC74B5">
        <w:rPr>
          <w:sz w:val="22"/>
          <w:szCs w:val="22"/>
          <w:lang w:val="en-US" w:eastAsia="zh-CN"/>
        </w:rPr>
        <w:t>proximity is not achieved, t</w:t>
      </w:r>
      <w:r w:rsidR="00C95173">
        <w:rPr>
          <w:sz w:val="22"/>
          <w:szCs w:val="22"/>
          <w:lang w:val="en-US" w:eastAsia="zh-CN"/>
        </w:rPr>
        <w:t xml:space="preserve">he UE may have additional </w:t>
      </w:r>
      <w:r w:rsidR="00DD46F5">
        <w:rPr>
          <w:sz w:val="22"/>
          <w:szCs w:val="22"/>
          <w:lang w:val="en-US" w:eastAsia="zh-CN"/>
        </w:rPr>
        <w:t>information to make a judgement about whether</w:t>
      </w:r>
      <w:r w:rsidR="003F6E41">
        <w:rPr>
          <w:sz w:val="22"/>
          <w:szCs w:val="22"/>
          <w:lang w:val="en-US" w:eastAsia="zh-CN"/>
        </w:rPr>
        <w:t xml:space="preserve"> conditions are favorable to </w:t>
      </w:r>
      <w:r w:rsidR="00CF70AF">
        <w:rPr>
          <w:sz w:val="22"/>
          <w:szCs w:val="22"/>
          <w:lang w:val="en-US" w:eastAsia="zh-CN"/>
        </w:rPr>
        <w:t xml:space="preserve">obtaining reliable RTT. </w:t>
      </w:r>
      <w:proofErr w:type="gramStart"/>
      <w:r w:rsidR="00CF70AF">
        <w:rPr>
          <w:sz w:val="22"/>
          <w:szCs w:val="22"/>
          <w:lang w:val="en-US" w:eastAsia="zh-CN"/>
        </w:rPr>
        <w:t>E.g.</w:t>
      </w:r>
      <w:proofErr w:type="gramEnd"/>
      <w:r w:rsidR="00CF70AF">
        <w:rPr>
          <w:sz w:val="22"/>
          <w:szCs w:val="22"/>
          <w:lang w:val="en-US" w:eastAsia="zh-CN"/>
        </w:rPr>
        <w:t xml:space="preserve"> the UE may be stationary.</w:t>
      </w:r>
      <w:r w:rsidR="003E1628">
        <w:rPr>
          <w:sz w:val="22"/>
          <w:szCs w:val="22"/>
          <w:lang w:val="en-US" w:eastAsia="zh-CN"/>
        </w:rPr>
        <w:t xml:space="preserve"> </w:t>
      </w:r>
      <w:r w:rsidR="00DD46F5">
        <w:rPr>
          <w:sz w:val="22"/>
          <w:szCs w:val="22"/>
          <w:lang w:val="en-US" w:eastAsia="zh-CN"/>
        </w:rPr>
        <w:t xml:space="preserve"> </w:t>
      </w:r>
      <w:r w:rsidR="003E1628">
        <w:rPr>
          <w:sz w:val="22"/>
          <w:szCs w:val="22"/>
          <w:lang w:val="en-US" w:eastAsia="zh-CN"/>
        </w:rPr>
        <w:t>For that reason</w:t>
      </w:r>
      <w:r w:rsidR="00127B36">
        <w:rPr>
          <w:sz w:val="22"/>
          <w:szCs w:val="22"/>
          <w:lang w:val="en-US" w:eastAsia="zh-CN"/>
        </w:rPr>
        <w:t>,</w:t>
      </w:r>
      <w:r w:rsidR="003E1628">
        <w:rPr>
          <w:sz w:val="22"/>
          <w:szCs w:val="22"/>
          <w:lang w:val="en-US" w:eastAsia="zh-CN"/>
        </w:rPr>
        <w:t xml:space="preserve"> when </w:t>
      </w:r>
      <w:r w:rsidR="00942B79">
        <w:rPr>
          <w:sz w:val="22"/>
          <w:szCs w:val="22"/>
          <w:lang w:val="en-US" w:eastAsia="zh-CN"/>
        </w:rPr>
        <w:t xml:space="preserve">the </w:t>
      </w:r>
      <w:r w:rsidR="003E1628">
        <w:rPr>
          <w:sz w:val="22"/>
          <w:szCs w:val="22"/>
          <w:lang w:val="en-US" w:eastAsia="zh-CN"/>
        </w:rPr>
        <w:t xml:space="preserve">SRS/PRS proximity </w:t>
      </w:r>
      <w:r w:rsidR="00942B79">
        <w:rPr>
          <w:sz w:val="22"/>
          <w:szCs w:val="22"/>
          <w:lang w:val="en-US" w:eastAsia="zh-CN"/>
        </w:rPr>
        <w:t xml:space="preserve">condition </w:t>
      </w:r>
      <w:r w:rsidR="00CF70AF">
        <w:rPr>
          <w:sz w:val="22"/>
          <w:szCs w:val="22"/>
          <w:lang w:val="en-US" w:eastAsia="zh-CN"/>
        </w:rPr>
        <w:t xml:space="preserve">is not </w:t>
      </w:r>
      <w:r w:rsidR="00942B79">
        <w:rPr>
          <w:sz w:val="22"/>
          <w:szCs w:val="22"/>
          <w:lang w:val="en-US" w:eastAsia="zh-CN"/>
        </w:rPr>
        <w:t>met</w:t>
      </w:r>
      <w:r w:rsidR="008972C2">
        <w:rPr>
          <w:sz w:val="22"/>
          <w:szCs w:val="22"/>
          <w:lang w:val="en-US" w:eastAsia="zh-CN"/>
        </w:rPr>
        <w:t>,</w:t>
      </w:r>
      <w:r w:rsidR="00B45DC7">
        <w:rPr>
          <w:sz w:val="22"/>
          <w:szCs w:val="22"/>
          <w:lang w:val="en-US" w:eastAsia="zh-CN"/>
        </w:rPr>
        <w:t xml:space="preserve"> reporting of UE Rx-Tx measurements </w:t>
      </w:r>
      <w:r w:rsidR="00942B79">
        <w:rPr>
          <w:sz w:val="22"/>
          <w:szCs w:val="22"/>
          <w:lang w:val="en-US" w:eastAsia="zh-CN"/>
        </w:rPr>
        <w:t>may</w:t>
      </w:r>
      <w:r w:rsidR="00B45DC7">
        <w:rPr>
          <w:sz w:val="22"/>
          <w:szCs w:val="22"/>
          <w:lang w:val="en-US" w:eastAsia="zh-CN"/>
        </w:rPr>
        <w:t xml:space="preserve"> be </w:t>
      </w:r>
      <w:r w:rsidR="0009450E">
        <w:rPr>
          <w:sz w:val="22"/>
          <w:szCs w:val="22"/>
          <w:lang w:val="en-US" w:eastAsia="zh-CN"/>
        </w:rPr>
        <w:t xml:space="preserve">left </w:t>
      </w:r>
      <w:r w:rsidR="00B45DC7">
        <w:rPr>
          <w:sz w:val="22"/>
          <w:szCs w:val="22"/>
          <w:lang w:val="en-US" w:eastAsia="zh-CN"/>
        </w:rPr>
        <w:t>at the discretion of the UE</w:t>
      </w:r>
      <w:r w:rsidR="00C85D2C">
        <w:rPr>
          <w:sz w:val="22"/>
          <w:szCs w:val="22"/>
          <w:lang w:val="en-US" w:eastAsia="zh-CN"/>
        </w:rPr>
        <w:t>.</w:t>
      </w:r>
    </w:p>
    <w:p w14:paraId="41A7E9F2" w14:textId="0F0CA59B" w:rsidR="005330C5" w:rsidRDefault="007F60CB" w:rsidP="007F60CB">
      <w:pPr>
        <w:rPr>
          <w:rFonts w:eastAsia="Times New Roman"/>
          <w:b/>
          <w:bCs/>
          <w:sz w:val="22"/>
          <w:szCs w:val="22"/>
          <w:lang w:eastAsia="zh-CN"/>
        </w:rPr>
      </w:pPr>
      <w:r>
        <w:rPr>
          <w:rFonts w:eastAsia="Times New Roman"/>
          <w:b/>
          <w:bCs/>
          <w:sz w:val="22"/>
          <w:szCs w:val="22"/>
          <w:lang w:val="en-US" w:eastAsia="zh-CN"/>
        </w:rPr>
        <w:t xml:space="preserve">Proposal </w:t>
      </w:r>
      <w:r w:rsidR="00084C51">
        <w:rPr>
          <w:rFonts w:eastAsia="Times New Roman"/>
          <w:b/>
          <w:bCs/>
          <w:sz w:val="22"/>
          <w:szCs w:val="22"/>
          <w:lang w:val="en-US" w:eastAsia="zh-CN"/>
        </w:rPr>
        <w:t>1</w:t>
      </w:r>
      <w:r>
        <w:rPr>
          <w:rFonts w:eastAsia="Times New Roman"/>
          <w:b/>
          <w:bCs/>
          <w:sz w:val="22"/>
          <w:szCs w:val="22"/>
          <w:lang w:val="en-US" w:eastAsia="zh-CN"/>
        </w:rPr>
        <w:t xml:space="preserve">: 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>When</w:t>
      </w:r>
      <w:r>
        <w:rPr>
          <w:rFonts w:eastAsia="Times New Roman"/>
          <w:b/>
          <w:bCs/>
          <w:sz w:val="22"/>
          <w:szCs w:val="22"/>
          <w:lang w:val="en-US" w:eastAsia="zh-CN"/>
        </w:rPr>
        <w:t xml:space="preserve"> the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 xml:space="preserve"> PRS/SRS proximity condition is not met,</w:t>
      </w:r>
      <w:r w:rsidRPr="009C0677">
        <w:rPr>
          <w:rFonts w:eastAsia="Times New Roman"/>
          <w:b/>
          <w:bCs/>
          <w:sz w:val="22"/>
          <w:szCs w:val="22"/>
          <w:lang w:val="en-US" w:eastAsia="zh-CN"/>
        </w:rPr>
        <w:t xml:space="preserve"> </w:t>
      </w:r>
      <w:r w:rsidRPr="009C0677">
        <w:rPr>
          <w:rFonts w:eastAsia="Times New Roman"/>
          <w:b/>
          <w:bCs/>
          <w:sz w:val="22"/>
          <w:szCs w:val="22"/>
          <w:lang w:eastAsia="zh-CN"/>
        </w:rPr>
        <w:t xml:space="preserve">UE Rx-Tx time difference measurement requirements do not </w:t>
      </w:r>
      <w:proofErr w:type="gramStart"/>
      <w:r w:rsidRPr="009C0677">
        <w:rPr>
          <w:rFonts w:eastAsia="Times New Roman"/>
          <w:b/>
          <w:bCs/>
          <w:sz w:val="22"/>
          <w:szCs w:val="22"/>
          <w:lang w:eastAsia="zh-CN"/>
        </w:rPr>
        <w:t>apply</w:t>
      </w:r>
      <w:proofErr w:type="gramEnd"/>
      <w:r>
        <w:rPr>
          <w:rFonts w:eastAsia="Times New Roman"/>
          <w:b/>
          <w:bCs/>
          <w:sz w:val="22"/>
          <w:szCs w:val="22"/>
          <w:lang w:eastAsia="zh-CN"/>
        </w:rPr>
        <w:t xml:space="preserve"> and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 xml:space="preserve"> UE behavior is left to implementation</w:t>
      </w:r>
      <w:r w:rsidRPr="009C0677">
        <w:rPr>
          <w:rFonts w:eastAsia="Times New Roman"/>
          <w:b/>
          <w:bCs/>
          <w:sz w:val="22"/>
          <w:szCs w:val="22"/>
          <w:lang w:eastAsia="zh-CN"/>
        </w:rPr>
        <w:t>.</w:t>
      </w:r>
    </w:p>
    <w:p w14:paraId="05109B46" w14:textId="3602AB82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F7A75F1" w14:textId="558F7EED" w:rsidR="00331277" w:rsidRPr="00950BD0" w:rsidRDefault="00950BD0" w:rsidP="00331277">
      <w:pPr>
        <w:rPr>
          <w:rFonts w:eastAsia="Times New Roman"/>
          <w:b/>
          <w:bCs/>
          <w:sz w:val="22"/>
          <w:szCs w:val="22"/>
          <w:lang w:eastAsia="zh-CN"/>
        </w:rPr>
      </w:pPr>
      <w:r>
        <w:rPr>
          <w:rFonts w:eastAsia="Times New Roman"/>
          <w:b/>
          <w:bCs/>
          <w:sz w:val="22"/>
          <w:szCs w:val="22"/>
          <w:lang w:val="en-US" w:eastAsia="zh-CN"/>
        </w:rPr>
        <w:t xml:space="preserve">Proposal 1: 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>When</w:t>
      </w:r>
      <w:r>
        <w:rPr>
          <w:rFonts w:eastAsia="Times New Roman"/>
          <w:b/>
          <w:bCs/>
          <w:sz w:val="22"/>
          <w:szCs w:val="22"/>
          <w:lang w:val="en-US" w:eastAsia="zh-CN"/>
        </w:rPr>
        <w:t xml:space="preserve"> the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 xml:space="preserve"> PRS/SRS proximity condition is not met,</w:t>
      </w:r>
      <w:r w:rsidRPr="009C0677">
        <w:rPr>
          <w:rFonts w:eastAsia="Times New Roman"/>
          <w:b/>
          <w:bCs/>
          <w:sz w:val="22"/>
          <w:szCs w:val="22"/>
          <w:lang w:val="en-US" w:eastAsia="zh-CN"/>
        </w:rPr>
        <w:t xml:space="preserve"> </w:t>
      </w:r>
      <w:r w:rsidRPr="009C0677">
        <w:rPr>
          <w:rFonts w:eastAsia="Times New Roman"/>
          <w:b/>
          <w:bCs/>
          <w:sz w:val="22"/>
          <w:szCs w:val="22"/>
          <w:lang w:eastAsia="zh-CN"/>
        </w:rPr>
        <w:t xml:space="preserve">UE Rx-Tx time difference measurement requirements do not </w:t>
      </w:r>
      <w:proofErr w:type="gramStart"/>
      <w:r w:rsidRPr="009C0677">
        <w:rPr>
          <w:rFonts w:eastAsia="Times New Roman"/>
          <w:b/>
          <w:bCs/>
          <w:sz w:val="22"/>
          <w:szCs w:val="22"/>
          <w:lang w:eastAsia="zh-CN"/>
        </w:rPr>
        <w:t>apply</w:t>
      </w:r>
      <w:proofErr w:type="gramEnd"/>
      <w:r>
        <w:rPr>
          <w:rFonts w:eastAsia="Times New Roman"/>
          <w:b/>
          <w:bCs/>
          <w:sz w:val="22"/>
          <w:szCs w:val="22"/>
          <w:lang w:eastAsia="zh-CN"/>
        </w:rPr>
        <w:t xml:space="preserve"> and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 xml:space="preserve"> UE behavior is left to implementation</w:t>
      </w:r>
      <w:r w:rsidRPr="009C0677">
        <w:rPr>
          <w:rFonts w:eastAsia="Times New Roman"/>
          <w:b/>
          <w:bCs/>
          <w:sz w:val="22"/>
          <w:szCs w:val="22"/>
          <w:lang w:eastAsia="zh-CN"/>
        </w:rPr>
        <w:t>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9F3B255" w14:textId="23039F43" w:rsidR="00B22770" w:rsidRDefault="0045046B" w:rsidP="0060270F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 w:rsidR="0065354F" w:rsidRPr="00532DF6">
        <w:rPr>
          <w:sz w:val="22"/>
          <w:szCs w:val="22"/>
          <w:lang w:val="en-US"/>
        </w:rPr>
        <w:t xml:space="preserve"> R4-</w:t>
      </w:r>
      <w:r w:rsidR="007865EC" w:rsidRPr="00532DF6">
        <w:rPr>
          <w:sz w:val="22"/>
          <w:szCs w:val="22"/>
          <w:lang w:val="en-US"/>
        </w:rPr>
        <w:t>2</w:t>
      </w:r>
      <w:r w:rsidR="006C1FC3" w:rsidRPr="00532DF6">
        <w:rPr>
          <w:sz w:val="22"/>
          <w:szCs w:val="22"/>
          <w:lang w:val="en-US"/>
        </w:rPr>
        <w:t>1</w:t>
      </w:r>
      <w:r w:rsidR="00447E96">
        <w:rPr>
          <w:sz w:val="22"/>
          <w:szCs w:val="22"/>
          <w:lang w:val="en-US"/>
        </w:rPr>
        <w:t>20266</w:t>
      </w:r>
      <w:r w:rsidR="00532DF6">
        <w:rPr>
          <w:sz w:val="22"/>
          <w:szCs w:val="22"/>
          <w:lang w:val="en-US"/>
        </w:rPr>
        <w:t>,</w:t>
      </w:r>
      <w:r w:rsidR="002862BF" w:rsidRPr="00532DF6">
        <w:rPr>
          <w:sz w:val="22"/>
          <w:szCs w:val="22"/>
          <w:lang w:val="en-US"/>
        </w:rPr>
        <w:t xml:space="preserve"> </w:t>
      </w:r>
      <w:r w:rsidR="003E6454" w:rsidRPr="003E6454">
        <w:rPr>
          <w:sz w:val="22"/>
          <w:szCs w:val="22"/>
          <w:u w:val="single"/>
        </w:rPr>
        <w:t>WF on NR Positioning UE PRS measurement requirements maintenance</w:t>
      </w:r>
      <w:r w:rsidR="00136682" w:rsidRPr="00136682">
        <w:rPr>
          <w:sz w:val="22"/>
          <w:szCs w:val="22"/>
          <w:lang w:val="en-US"/>
        </w:rPr>
        <w:t>, RAN4#</w:t>
      </w:r>
      <w:r w:rsidR="003A4C0A">
        <w:rPr>
          <w:sz w:val="22"/>
          <w:szCs w:val="22"/>
          <w:lang w:val="en-US"/>
        </w:rPr>
        <w:t>10</w:t>
      </w:r>
      <w:r w:rsidR="00447E96">
        <w:rPr>
          <w:sz w:val="22"/>
          <w:szCs w:val="22"/>
          <w:lang w:val="en-US"/>
        </w:rPr>
        <w:t>1</w:t>
      </w:r>
      <w:r w:rsidR="00136682" w:rsidRPr="00136682">
        <w:rPr>
          <w:sz w:val="22"/>
          <w:szCs w:val="22"/>
          <w:lang w:val="en-US"/>
        </w:rPr>
        <w:t>-e</w:t>
      </w:r>
    </w:p>
    <w:p w14:paraId="22B9A9EC" w14:textId="605E318B" w:rsidR="00B0730B" w:rsidRDefault="00B0730B" w:rsidP="00B0730B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>
        <w:rPr>
          <w:sz w:val="22"/>
          <w:szCs w:val="22"/>
          <w:lang w:val="en-US"/>
        </w:rPr>
        <w:t>2</w:t>
      </w:r>
      <w:r w:rsidRPr="00532DF6">
        <w:rPr>
          <w:sz w:val="22"/>
          <w:szCs w:val="22"/>
          <w:lang w:val="en-US"/>
        </w:rPr>
        <w:t>] R4-21</w:t>
      </w:r>
      <w:r>
        <w:rPr>
          <w:sz w:val="22"/>
          <w:szCs w:val="22"/>
          <w:lang w:val="en-US"/>
        </w:rPr>
        <w:t>15301,</w:t>
      </w:r>
      <w:r w:rsidRPr="00532DF6">
        <w:rPr>
          <w:sz w:val="22"/>
          <w:szCs w:val="22"/>
          <w:lang w:val="en-US"/>
        </w:rPr>
        <w:t xml:space="preserve"> </w:t>
      </w:r>
      <w:r w:rsidRPr="00532DF6">
        <w:rPr>
          <w:sz w:val="22"/>
          <w:szCs w:val="22"/>
          <w:u w:val="single"/>
          <w:lang w:val="en-US"/>
        </w:rPr>
        <w:t>WF on UE PRS measurement requirements</w:t>
      </w:r>
      <w:r w:rsidRPr="00136682">
        <w:rPr>
          <w:sz w:val="22"/>
          <w:szCs w:val="22"/>
          <w:lang w:val="en-US"/>
        </w:rPr>
        <w:t>, RAN4#</w:t>
      </w:r>
      <w:r>
        <w:rPr>
          <w:sz w:val="22"/>
          <w:szCs w:val="22"/>
          <w:lang w:val="en-US"/>
        </w:rPr>
        <w:t>100</w:t>
      </w:r>
      <w:r w:rsidRPr="00136682">
        <w:rPr>
          <w:sz w:val="22"/>
          <w:szCs w:val="22"/>
          <w:lang w:val="en-US"/>
        </w:rPr>
        <w:t>-e</w:t>
      </w:r>
    </w:p>
    <w:p w14:paraId="47B87935" w14:textId="3A2E79B3" w:rsidR="00B0730B" w:rsidRDefault="00B0730B" w:rsidP="00B0730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[3] R4-2105851, </w:t>
      </w:r>
      <w:r w:rsidRPr="00532DF6">
        <w:rPr>
          <w:sz w:val="22"/>
          <w:szCs w:val="22"/>
          <w:u w:val="single"/>
          <w:lang w:val="en-US"/>
        </w:rPr>
        <w:t>WF on UE PRS measurement requirements</w:t>
      </w:r>
      <w:r w:rsidRPr="00136682">
        <w:rPr>
          <w:sz w:val="22"/>
          <w:szCs w:val="22"/>
          <w:lang w:val="en-US"/>
        </w:rPr>
        <w:t>, RAN4#</w:t>
      </w:r>
      <w:r>
        <w:rPr>
          <w:sz w:val="22"/>
          <w:szCs w:val="22"/>
          <w:lang w:val="en-US"/>
        </w:rPr>
        <w:t>98-bis</w:t>
      </w:r>
      <w:r w:rsidRPr="00136682">
        <w:rPr>
          <w:sz w:val="22"/>
          <w:szCs w:val="22"/>
          <w:lang w:val="en-US"/>
        </w:rPr>
        <w:t>-e</w:t>
      </w:r>
    </w:p>
    <w:p w14:paraId="5D01A23B" w14:textId="77777777" w:rsidR="00B0730B" w:rsidRDefault="00B0730B" w:rsidP="0060270F">
      <w:pPr>
        <w:rPr>
          <w:sz w:val="22"/>
          <w:szCs w:val="22"/>
          <w:lang w:val="en-US"/>
        </w:rPr>
      </w:pPr>
    </w:p>
    <w:p w14:paraId="3A25FD40" w14:textId="77777777" w:rsidR="004C5869" w:rsidRDefault="004C5869" w:rsidP="0060270F">
      <w:pPr>
        <w:rPr>
          <w:sz w:val="22"/>
          <w:szCs w:val="22"/>
          <w:u w:val="single"/>
          <w:lang w:val="en-US"/>
        </w:rPr>
      </w:pP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F2203" w14:textId="77777777" w:rsidR="00736703" w:rsidRDefault="00736703">
      <w:r>
        <w:separator/>
      </w:r>
    </w:p>
  </w:endnote>
  <w:endnote w:type="continuationSeparator" w:id="0">
    <w:p w14:paraId="4FC0CC42" w14:textId="77777777" w:rsidR="00736703" w:rsidRDefault="00736703">
      <w:r>
        <w:continuationSeparator/>
      </w:r>
    </w:p>
  </w:endnote>
  <w:endnote w:type="continuationNotice" w:id="1">
    <w:p w14:paraId="7C78CD16" w14:textId="77777777" w:rsidR="00736703" w:rsidRDefault="007367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17490" w14:textId="77777777" w:rsidR="00736703" w:rsidRDefault="00736703">
      <w:r>
        <w:separator/>
      </w:r>
    </w:p>
  </w:footnote>
  <w:footnote w:type="continuationSeparator" w:id="0">
    <w:p w14:paraId="2E535366" w14:textId="77777777" w:rsidR="00736703" w:rsidRDefault="00736703">
      <w:r>
        <w:continuationSeparator/>
      </w:r>
    </w:p>
  </w:footnote>
  <w:footnote w:type="continuationNotice" w:id="1">
    <w:p w14:paraId="6D8C1CE2" w14:textId="77777777" w:rsidR="00736703" w:rsidRDefault="007367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F422BB"/>
    <w:multiLevelType w:val="hybridMultilevel"/>
    <w:tmpl w:val="4C3E3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C7F4E"/>
    <w:multiLevelType w:val="hybridMultilevel"/>
    <w:tmpl w:val="8F7AE1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90C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AB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AC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0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A4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427790"/>
    <w:multiLevelType w:val="hybridMultilevel"/>
    <w:tmpl w:val="3BF0F286"/>
    <w:lvl w:ilvl="0" w:tplc="604E2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2E5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329B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1E3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40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76E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E97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01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0B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6F6926"/>
    <w:multiLevelType w:val="hybridMultilevel"/>
    <w:tmpl w:val="CA44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C434C"/>
    <w:multiLevelType w:val="hybridMultilevel"/>
    <w:tmpl w:val="40849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F2AEF"/>
    <w:multiLevelType w:val="hybridMultilevel"/>
    <w:tmpl w:val="A41A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E43E8"/>
    <w:multiLevelType w:val="hybridMultilevel"/>
    <w:tmpl w:val="A2841AC8"/>
    <w:lvl w:ilvl="0" w:tplc="C35C18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4E5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320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460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2260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84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CB7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AEF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2C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1716DE"/>
    <w:multiLevelType w:val="hybridMultilevel"/>
    <w:tmpl w:val="3C60A3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96DA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2DF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401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703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A8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A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8C3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B4C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852B7A"/>
    <w:multiLevelType w:val="hybridMultilevel"/>
    <w:tmpl w:val="4A283094"/>
    <w:lvl w:ilvl="0" w:tplc="087A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8AF8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D4CB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CD0F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E0FA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67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E8F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D0D7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98C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E265BB"/>
    <w:multiLevelType w:val="hybridMultilevel"/>
    <w:tmpl w:val="63D0A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F6272"/>
    <w:multiLevelType w:val="hybridMultilevel"/>
    <w:tmpl w:val="6DACD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67579"/>
    <w:multiLevelType w:val="hybridMultilevel"/>
    <w:tmpl w:val="F65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97D51"/>
    <w:multiLevelType w:val="hybridMultilevel"/>
    <w:tmpl w:val="7A4E7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D4842"/>
    <w:multiLevelType w:val="hybridMultilevel"/>
    <w:tmpl w:val="2DF22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C2BF3"/>
    <w:multiLevelType w:val="hybridMultilevel"/>
    <w:tmpl w:val="6E5E8414"/>
    <w:lvl w:ilvl="0" w:tplc="930CA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E1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29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7E0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28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66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D0B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925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24F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331494"/>
    <w:multiLevelType w:val="hybridMultilevel"/>
    <w:tmpl w:val="D2E4F65C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9" w15:restartNumberingAfterBreak="0">
    <w:nsid w:val="3EA875F0"/>
    <w:multiLevelType w:val="hybridMultilevel"/>
    <w:tmpl w:val="54FEF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D55AE"/>
    <w:multiLevelType w:val="hybridMultilevel"/>
    <w:tmpl w:val="6116FE84"/>
    <w:lvl w:ilvl="0" w:tplc="BD5622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EFC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C43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C04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BC60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4C1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AFE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0F95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0E50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9244DB"/>
    <w:multiLevelType w:val="hybridMultilevel"/>
    <w:tmpl w:val="5C883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4" w15:restartNumberingAfterBreak="0">
    <w:nsid w:val="4A985FF5"/>
    <w:multiLevelType w:val="hybridMultilevel"/>
    <w:tmpl w:val="5760584E"/>
    <w:lvl w:ilvl="0" w:tplc="C4DCC7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06C61"/>
    <w:multiLevelType w:val="hybridMultilevel"/>
    <w:tmpl w:val="0316D5CE"/>
    <w:lvl w:ilvl="0" w:tplc="DD70C09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32790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E40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285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6EA9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ADB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AC8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87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24A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FE01DD"/>
    <w:multiLevelType w:val="hybridMultilevel"/>
    <w:tmpl w:val="6DACD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93BE1"/>
    <w:multiLevelType w:val="hybridMultilevel"/>
    <w:tmpl w:val="F896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5AA94DCB"/>
    <w:multiLevelType w:val="hybridMultilevel"/>
    <w:tmpl w:val="53ECD876"/>
    <w:lvl w:ilvl="0" w:tplc="A426F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7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C0F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81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AC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986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AF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88E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68C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C4917B4"/>
    <w:multiLevelType w:val="hybridMultilevel"/>
    <w:tmpl w:val="2B4EAA5A"/>
    <w:lvl w:ilvl="0" w:tplc="B5B69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042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0C6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F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403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DC0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227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AD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2E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197033"/>
    <w:multiLevelType w:val="hybridMultilevel"/>
    <w:tmpl w:val="579C83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3FA38D5"/>
    <w:multiLevelType w:val="hybridMultilevel"/>
    <w:tmpl w:val="E24E4B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9CCE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CC6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8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6C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8B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F0F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584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5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6149E"/>
    <w:multiLevelType w:val="hybridMultilevel"/>
    <w:tmpl w:val="90C8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C27E5"/>
    <w:multiLevelType w:val="hybridMultilevel"/>
    <w:tmpl w:val="AF18C40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37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4"/>
  </w:num>
  <w:num w:numId="8">
    <w:abstractNumId w:val="35"/>
  </w:num>
  <w:num w:numId="9">
    <w:abstractNumId w:val="21"/>
  </w:num>
  <w:num w:numId="10">
    <w:abstractNumId w:val="15"/>
  </w:num>
  <w:num w:numId="11">
    <w:abstractNumId w:val="11"/>
  </w:num>
  <w:num w:numId="12">
    <w:abstractNumId w:val="5"/>
  </w:num>
  <w:num w:numId="13">
    <w:abstractNumId w:val="16"/>
  </w:num>
  <w:num w:numId="14">
    <w:abstractNumId w:val="38"/>
  </w:num>
  <w:num w:numId="15">
    <w:abstractNumId w:val="7"/>
  </w:num>
  <w:num w:numId="16">
    <w:abstractNumId w:val="36"/>
  </w:num>
  <w:num w:numId="17">
    <w:abstractNumId w:val="25"/>
  </w:num>
  <w:num w:numId="18">
    <w:abstractNumId w:val="2"/>
  </w:num>
  <w:num w:numId="19">
    <w:abstractNumId w:val="22"/>
  </w:num>
  <w:num w:numId="20">
    <w:abstractNumId w:val="20"/>
  </w:num>
  <w:num w:numId="21">
    <w:abstractNumId w:val="14"/>
  </w:num>
  <w:num w:numId="22">
    <w:abstractNumId w:val="18"/>
  </w:num>
  <w:num w:numId="23">
    <w:abstractNumId w:val="31"/>
  </w:num>
  <w:num w:numId="24">
    <w:abstractNumId w:val="9"/>
  </w:num>
  <w:num w:numId="25">
    <w:abstractNumId w:val="28"/>
  </w:num>
  <w:num w:numId="26">
    <w:abstractNumId w:val="30"/>
  </w:num>
  <w:num w:numId="27">
    <w:abstractNumId w:val="32"/>
  </w:num>
  <w:num w:numId="28">
    <w:abstractNumId w:val="29"/>
  </w:num>
  <w:num w:numId="29">
    <w:abstractNumId w:val="10"/>
  </w:num>
  <w:num w:numId="30">
    <w:abstractNumId w:val="4"/>
  </w:num>
  <w:num w:numId="31">
    <w:abstractNumId w:val="17"/>
  </w:num>
  <w:num w:numId="32">
    <w:abstractNumId w:val="24"/>
  </w:num>
  <w:num w:numId="33">
    <w:abstractNumId w:val="26"/>
  </w:num>
  <w:num w:numId="34">
    <w:abstractNumId w:val="12"/>
  </w:num>
  <w:num w:numId="35">
    <w:abstractNumId w:val="8"/>
  </w:num>
  <w:num w:numId="36">
    <w:abstractNumId w:val="6"/>
  </w:num>
  <w:num w:numId="37">
    <w:abstractNumId w:val="3"/>
  </w:num>
  <w:num w:numId="38">
    <w:abstractNumId w:val="27"/>
  </w:num>
  <w:num w:numId="39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164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DC9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1539"/>
    <w:rsid w:val="0005179F"/>
    <w:rsid w:val="00051970"/>
    <w:rsid w:val="00051A26"/>
    <w:rsid w:val="00051DC7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57B4D"/>
    <w:rsid w:val="000601B0"/>
    <w:rsid w:val="000603F0"/>
    <w:rsid w:val="00060AA9"/>
    <w:rsid w:val="00060BA5"/>
    <w:rsid w:val="00060BAB"/>
    <w:rsid w:val="00060D7F"/>
    <w:rsid w:val="00060F05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FE0"/>
    <w:rsid w:val="0008006A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41A8"/>
    <w:rsid w:val="00084301"/>
    <w:rsid w:val="000843CE"/>
    <w:rsid w:val="0008452A"/>
    <w:rsid w:val="00084B2E"/>
    <w:rsid w:val="00084BE4"/>
    <w:rsid w:val="00084C51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A33"/>
    <w:rsid w:val="00086E54"/>
    <w:rsid w:val="00086E82"/>
    <w:rsid w:val="00087288"/>
    <w:rsid w:val="000873B2"/>
    <w:rsid w:val="000904DF"/>
    <w:rsid w:val="000904F1"/>
    <w:rsid w:val="00090928"/>
    <w:rsid w:val="00090BB8"/>
    <w:rsid w:val="00090C9C"/>
    <w:rsid w:val="000910BC"/>
    <w:rsid w:val="000910D6"/>
    <w:rsid w:val="00091B10"/>
    <w:rsid w:val="0009209E"/>
    <w:rsid w:val="00092174"/>
    <w:rsid w:val="00092376"/>
    <w:rsid w:val="000926FD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50E"/>
    <w:rsid w:val="00094B65"/>
    <w:rsid w:val="00094EF3"/>
    <w:rsid w:val="00094FFF"/>
    <w:rsid w:val="000952C2"/>
    <w:rsid w:val="00095308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968"/>
    <w:rsid w:val="00097B50"/>
    <w:rsid w:val="00097CC4"/>
    <w:rsid w:val="00097D4A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772"/>
    <w:rsid w:val="000A6602"/>
    <w:rsid w:val="000A6C97"/>
    <w:rsid w:val="000A6EE1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0FCF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736"/>
    <w:rsid w:val="000C3AA3"/>
    <w:rsid w:val="000C3AE8"/>
    <w:rsid w:val="000C3CDF"/>
    <w:rsid w:val="000C406C"/>
    <w:rsid w:val="000C44DB"/>
    <w:rsid w:val="000C44E9"/>
    <w:rsid w:val="000C46DE"/>
    <w:rsid w:val="000C49D6"/>
    <w:rsid w:val="000C4A55"/>
    <w:rsid w:val="000C4C43"/>
    <w:rsid w:val="000C5396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3487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60CC"/>
    <w:rsid w:val="000E6198"/>
    <w:rsid w:val="000E61CD"/>
    <w:rsid w:val="000E6208"/>
    <w:rsid w:val="000E64DC"/>
    <w:rsid w:val="000E6725"/>
    <w:rsid w:val="000E6744"/>
    <w:rsid w:val="000E6954"/>
    <w:rsid w:val="000E6E25"/>
    <w:rsid w:val="000E72CA"/>
    <w:rsid w:val="000E733B"/>
    <w:rsid w:val="000E7599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4F"/>
    <w:rsid w:val="000F3CD5"/>
    <w:rsid w:val="000F3F4F"/>
    <w:rsid w:val="000F40AD"/>
    <w:rsid w:val="000F4A79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308C"/>
    <w:rsid w:val="001031B7"/>
    <w:rsid w:val="0010324D"/>
    <w:rsid w:val="001038CE"/>
    <w:rsid w:val="00103AEF"/>
    <w:rsid w:val="00103BAD"/>
    <w:rsid w:val="00103C32"/>
    <w:rsid w:val="0010418D"/>
    <w:rsid w:val="001041A5"/>
    <w:rsid w:val="00104258"/>
    <w:rsid w:val="00104747"/>
    <w:rsid w:val="00104803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46"/>
    <w:rsid w:val="00114B6B"/>
    <w:rsid w:val="00114C7C"/>
    <w:rsid w:val="00114E30"/>
    <w:rsid w:val="00115135"/>
    <w:rsid w:val="001152CC"/>
    <w:rsid w:val="001155F5"/>
    <w:rsid w:val="001156E2"/>
    <w:rsid w:val="00115C77"/>
    <w:rsid w:val="00115DCE"/>
    <w:rsid w:val="00115E87"/>
    <w:rsid w:val="00115EEE"/>
    <w:rsid w:val="00115EEF"/>
    <w:rsid w:val="00116046"/>
    <w:rsid w:val="001161B4"/>
    <w:rsid w:val="00116839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3CCA"/>
    <w:rsid w:val="0012404F"/>
    <w:rsid w:val="00124252"/>
    <w:rsid w:val="00124802"/>
    <w:rsid w:val="00124944"/>
    <w:rsid w:val="00124EC1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36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631"/>
    <w:rsid w:val="00131793"/>
    <w:rsid w:val="00131E99"/>
    <w:rsid w:val="00131FD4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A77"/>
    <w:rsid w:val="00134AFA"/>
    <w:rsid w:val="00134EC2"/>
    <w:rsid w:val="0013508A"/>
    <w:rsid w:val="001352DA"/>
    <w:rsid w:val="001353D9"/>
    <w:rsid w:val="001355D8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12"/>
    <w:rsid w:val="00137BD5"/>
    <w:rsid w:val="00137FDC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933"/>
    <w:rsid w:val="00146C63"/>
    <w:rsid w:val="00146FA2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E56"/>
    <w:rsid w:val="00164660"/>
    <w:rsid w:val="001646A8"/>
    <w:rsid w:val="00164DF9"/>
    <w:rsid w:val="00164EFD"/>
    <w:rsid w:val="00165031"/>
    <w:rsid w:val="00165054"/>
    <w:rsid w:val="00165223"/>
    <w:rsid w:val="0016554F"/>
    <w:rsid w:val="00165D55"/>
    <w:rsid w:val="0016609F"/>
    <w:rsid w:val="001661AA"/>
    <w:rsid w:val="001662FC"/>
    <w:rsid w:val="00166833"/>
    <w:rsid w:val="001670CA"/>
    <w:rsid w:val="001675F4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6BF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8FF"/>
    <w:rsid w:val="00181A70"/>
    <w:rsid w:val="00181A7D"/>
    <w:rsid w:val="001824DB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806"/>
    <w:rsid w:val="001929EC"/>
    <w:rsid w:val="00192D4C"/>
    <w:rsid w:val="00193142"/>
    <w:rsid w:val="00193747"/>
    <w:rsid w:val="00193BAC"/>
    <w:rsid w:val="00193D60"/>
    <w:rsid w:val="0019493C"/>
    <w:rsid w:val="00194B7E"/>
    <w:rsid w:val="00194F63"/>
    <w:rsid w:val="00195002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BEE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2D86"/>
    <w:rsid w:val="001C2E77"/>
    <w:rsid w:val="001C3175"/>
    <w:rsid w:val="001C3588"/>
    <w:rsid w:val="001C3667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41D"/>
    <w:rsid w:val="001D66FC"/>
    <w:rsid w:val="001D696B"/>
    <w:rsid w:val="001D6C4A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144"/>
    <w:rsid w:val="001F4310"/>
    <w:rsid w:val="001F43FE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A58"/>
    <w:rsid w:val="00201CA6"/>
    <w:rsid w:val="00201F9D"/>
    <w:rsid w:val="0020210A"/>
    <w:rsid w:val="00202145"/>
    <w:rsid w:val="0020234C"/>
    <w:rsid w:val="002023EE"/>
    <w:rsid w:val="00202F2F"/>
    <w:rsid w:val="00202F4A"/>
    <w:rsid w:val="00203574"/>
    <w:rsid w:val="002035A9"/>
    <w:rsid w:val="00203AD1"/>
    <w:rsid w:val="00203D55"/>
    <w:rsid w:val="00203D9B"/>
    <w:rsid w:val="00203E55"/>
    <w:rsid w:val="0020468D"/>
    <w:rsid w:val="00204E10"/>
    <w:rsid w:val="00205406"/>
    <w:rsid w:val="00205462"/>
    <w:rsid w:val="00206464"/>
    <w:rsid w:val="002064D1"/>
    <w:rsid w:val="002065CB"/>
    <w:rsid w:val="0020688D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3B17"/>
    <w:rsid w:val="002142D2"/>
    <w:rsid w:val="0021443F"/>
    <w:rsid w:val="0021455A"/>
    <w:rsid w:val="00214938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615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C52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7F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326"/>
    <w:rsid w:val="002703DD"/>
    <w:rsid w:val="00270452"/>
    <w:rsid w:val="002706DC"/>
    <w:rsid w:val="00270839"/>
    <w:rsid w:val="00270F79"/>
    <w:rsid w:val="0027102E"/>
    <w:rsid w:val="0027132E"/>
    <w:rsid w:val="002715ED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511"/>
    <w:rsid w:val="00281830"/>
    <w:rsid w:val="00281855"/>
    <w:rsid w:val="00281E88"/>
    <w:rsid w:val="002820BE"/>
    <w:rsid w:val="00282117"/>
    <w:rsid w:val="00282ABB"/>
    <w:rsid w:val="00282B19"/>
    <w:rsid w:val="00282D9F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427"/>
    <w:rsid w:val="002918D7"/>
    <w:rsid w:val="00291CFD"/>
    <w:rsid w:val="00291D3F"/>
    <w:rsid w:val="00291E02"/>
    <w:rsid w:val="00292022"/>
    <w:rsid w:val="002920AC"/>
    <w:rsid w:val="002921C4"/>
    <w:rsid w:val="0029255A"/>
    <w:rsid w:val="0029264D"/>
    <w:rsid w:val="0029270A"/>
    <w:rsid w:val="002932EC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0D9A"/>
    <w:rsid w:val="002A1083"/>
    <w:rsid w:val="002A13A0"/>
    <w:rsid w:val="002A1AD8"/>
    <w:rsid w:val="002A1EE9"/>
    <w:rsid w:val="002A271D"/>
    <w:rsid w:val="002A29FD"/>
    <w:rsid w:val="002A2BD7"/>
    <w:rsid w:val="002A3790"/>
    <w:rsid w:val="002A37E4"/>
    <w:rsid w:val="002A3BFD"/>
    <w:rsid w:val="002A3D19"/>
    <w:rsid w:val="002A429C"/>
    <w:rsid w:val="002A439C"/>
    <w:rsid w:val="002A4AB0"/>
    <w:rsid w:val="002A4B2C"/>
    <w:rsid w:val="002A4F1A"/>
    <w:rsid w:val="002A5089"/>
    <w:rsid w:val="002A5493"/>
    <w:rsid w:val="002A58E5"/>
    <w:rsid w:val="002A5A27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0C1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C3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6C4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071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C26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5B3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00"/>
    <w:rsid w:val="00310EB2"/>
    <w:rsid w:val="00311507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ED4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70F6"/>
    <w:rsid w:val="00317390"/>
    <w:rsid w:val="003173EC"/>
    <w:rsid w:val="003173FB"/>
    <w:rsid w:val="003175E3"/>
    <w:rsid w:val="003176C7"/>
    <w:rsid w:val="00317E7F"/>
    <w:rsid w:val="00320574"/>
    <w:rsid w:val="0032082A"/>
    <w:rsid w:val="00320D59"/>
    <w:rsid w:val="00321007"/>
    <w:rsid w:val="00321552"/>
    <w:rsid w:val="00321560"/>
    <w:rsid w:val="00321AA1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3A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27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80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B81"/>
    <w:rsid w:val="00340D7A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5C2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594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A2D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0AB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C0A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4DB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45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136"/>
    <w:rsid w:val="003C146A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8ED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FB3"/>
    <w:rsid w:val="003D3513"/>
    <w:rsid w:val="003D35A8"/>
    <w:rsid w:val="003D35C9"/>
    <w:rsid w:val="003D37BB"/>
    <w:rsid w:val="003D3A19"/>
    <w:rsid w:val="003D3F6E"/>
    <w:rsid w:val="003D40F3"/>
    <w:rsid w:val="003D42DD"/>
    <w:rsid w:val="003D44A2"/>
    <w:rsid w:val="003D4AC7"/>
    <w:rsid w:val="003D4F3D"/>
    <w:rsid w:val="003D4F62"/>
    <w:rsid w:val="003D509E"/>
    <w:rsid w:val="003D511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628"/>
    <w:rsid w:val="003E16D1"/>
    <w:rsid w:val="003E1B49"/>
    <w:rsid w:val="003E2135"/>
    <w:rsid w:val="003E230F"/>
    <w:rsid w:val="003E24CD"/>
    <w:rsid w:val="003E24E0"/>
    <w:rsid w:val="003E24EC"/>
    <w:rsid w:val="003E25E4"/>
    <w:rsid w:val="003E2702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54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88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E41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17CBA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433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47E96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9AE"/>
    <w:rsid w:val="0045317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77"/>
    <w:rsid w:val="004714EB"/>
    <w:rsid w:val="00471506"/>
    <w:rsid w:val="0047160C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2DE"/>
    <w:rsid w:val="004743E7"/>
    <w:rsid w:val="00474729"/>
    <w:rsid w:val="0047477A"/>
    <w:rsid w:val="00474A30"/>
    <w:rsid w:val="00474DE6"/>
    <w:rsid w:val="00475F67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4E4"/>
    <w:rsid w:val="004837A2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C48"/>
    <w:rsid w:val="00493EB1"/>
    <w:rsid w:val="00493EC5"/>
    <w:rsid w:val="00494053"/>
    <w:rsid w:val="0049437F"/>
    <w:rsid w:val="004943A4"/>
    <w:rsid w:val="00494B3C"/>
    <w:rsid w:val="00494F12"/>
    <w:rsid w:val="004950F8"/>
    <w:rsid w:val="004955E5"/>
    <w:rsid w:val="00495637"/>
    <w:rsid w:val="00495730"/>
    <w:rsid w:val="00495991"/>
    <w:rsid w:val="00495D88"/>
    <w:rsid w:val="00495E6C"/>
    <w:rsid w:val="00496647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3D2B"/>
    <w:rsid w:val="004A4102"/>
    <w:rsid w:val="004A454B"/>
    <w:rsid w:val="004A4D97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829"/>
    <w:rsid w:val="004B1CA9"/>
    <w:rsid w:val="004B1F23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7109"/>
    <w:rsid w:val="004B75B7"/>
    <w:rsid w:val="004B7675"/>
    <w:rsid w:val="004B7689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EB4"/>
    <w:rsid w:val="004F7F73"/>
    <w:rsid w:val="005000C1"/>
    <w:rsid w:val="005003DF"/>
    <w:rsid w:val="00500422"/>
    <w:rsid w:val="00500488"/>
    <w:rsid w:val="00500887"/>
    <w:rsid w:val="00500EBC"/>
    <w:rsid w:val="005011E9"/>
    <w:rsid w:val="00501D13"/>
    <w:rsid w:val="00502542"/>
    <w:rsid w:val="005028F0"/>
    <w:rsid w:val="00502DDD"/>
    <w:rsid w:val="00502DF4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ABA"/>
    <w:rsid w:val="00505B8A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07E7E"/>
    <w:rsid w:val="005100D3"/>
    <w:rsid w:val="00510111"/>
    <w:rsid w:val="005103C2"/>
    <w:rsid w:val="00510D7E"/>
    <w:rsid w:val="00510DCD"/>
    <w:rsid w:val="00511476"/>
    <w:rsid w:val="00511680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5B3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AF2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85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2FE9"/>
    <w:rsid w:val="005330C5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347"/>
    <w:rsid w:val="0053650A"/>
    <w:rsid w:val="00536833"/>
    <w:rsid w:val="00536D3E"/>
    <w:rsid w:val="00536E40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9F0"/>
    <w:rsid w:val="00542BD7"/>
    <w:rsid w:val="00542FA9"/>
    <w:rsid w:val="00543144"/>
    <w:rsid w:val="0054320A"/>
    <w:rsid w:val="0054356B"/>
    <w:rsid w:val="00543B8C"/>
    <w:rsid w:val="00544264"/>
    <w:rsid w:val="00544700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C6C"/>
    <w:rsid w:val="00552FC4"/>
    <w:rsid w:val="005536FE"/>
    <w:rsid w:val="00553816"/>
    <w:rsid w:val="00553A31"/>
    <w:rsid w:val="00553AE1"/>
    <w:rsid w:val="00553BBD"/>
    <w:rsid w:val="005540AB"/>
    <w:rsid w:val="005541F1"/>
    <w:rsid w:val="00554845"/>
    <w:rsid w:val="00554ABA"/>
    <w:rsid w:val="00554B68"/>
    <w:rsid w:val="00554C5E"/>
    <w:rsid w:val="00554F48"/>
    <w:rsid w:val="0055503E"/>
    <w:rsid w:val="0055522B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478"/>
    <w:rsid w:val="00560757"/>
    <w:rsid w:val="005608FE"/>
    <w:rsid w:val="00560A3B"/>
    <w:rsid w:val="00560E4B"/>
    <w:rsid w:val="00560F91"/>
    <w:rsid w:val="00561359"/>
    <w:rsid w:val="00561667"/>
    <w:rsid w:val="0056185E"/>
    <w:rsid w:val="00561E36"/>
    <w:rsid w:val="00561F0D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C7F"/>
    <w:rsid w:val="00566CD3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B4C"/>
    <w:rsid w:val="00584CE0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652"/>
    <w:rsid w:val="00595F68"/>
    <w:rsid w:val="00595FD3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35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372"/>
    <w:rsid w:val="005B681A"/>
    <w:rsid w:val="005B792A"/>
    <w:rsid w:val="005B79D5"/>
    <w:rsid w:val="005B7E13"/>
    <w:rsid w:val="005C0ADE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8BC"/>
    <w:rsid w:val="006202A3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59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F24"/>
    <w:rsid w:val="00630389"/>
    <w:rsid w:val="0063051C"/>
    <w:rsid w:val="00630684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204D"/>
    <w:rsid w:val="00642525"/>
    <w:rsid w:val="0064296E"/>
    <w:rsid w:val="00642B36"/>
    <w:rsid w:val="00642CD0"/>
    <w:rsid w:val="00642EF5"/>
    <w:rsid w:val="00643283"/>
    <w:rsid w:val="006432C1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46F"/>
    <w:rsid w:val="00650665"/>
    <w:rsid w:val="00650C11"/>
    <w:rsid w:val="006515A6"/>
    <w:rsid w:val="006518F1"/>
    <w:rsid w:val="00651F13"/>
    <w:rsid w:val="00651FA9"/>
    <w:rsid w:val="0065210E"/>
    <w:rsid w:val="006523AD"/>
    <w:rsid w:val="006523C6"/>
    <w:rsid w:val="00652457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534"/>
    <w:rsid w:val="00660B04"/>
    <w:rsid w:val="00660B89"/>
    <w:rsid w:val="00660C8A"/>
    <w:rsid w:val="00660DA8"/>
    <w:rsid w:val="00660E54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351"/>
    <w:rsid w:val="0067070E"/>
    <w:rsid w:val="006709A8"/>
    <w:rsid w:val="00670A17"/>
    <w:rsid w:val="00670A29"/>
    <w:rsid w:val="00670C61"/>
    <w:rsid w:val="006712EC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44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B25"/>
    <w:rsid w:val="00684BC4"/>
    <w:rsid w:val="00684CED"/>
    <w:rsid w:val="00685270"/>
    <w:rsid w:val="006853CF"/>
    <w:rsid w:val="00685537"/>
    <w:rsid w:val="00685CD4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461"/>
    <w:rsid w:val="006B0694"/>
    <w:rsid w:val="006B083A"/>
    <w:rsid w:val="006B0935"/>
    <w:rsid w:val="006B0C95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220"/>
    <w:rsid w:val="006C0349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0B8"/>
    <w:rsid w:val="006D1246"/>
    <w:rsid w:val="006D218D"/>
    <w:rsid w:val="006D23AD"/>
    <w:rsid w:val="006D243B"/>
    <w:rsid w:val="006D24D4"/>
    <w:rsid w:val="006D26B6"/>
    <w:rsid w:val="006D29E7"/>
    <w:rsid w:val="006D2DF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73B"/>
    <w:rsid w:val="006D63DD"/>
    <w:rsid w:val="006D684C"/>
    <w:rsid w:val="006D6DC1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FA0"/>
    <w:rsid w:val="006E4057"/>
    <w:rsid w:val="006E4356"/>
    <w:rsid w:val="006E46D0"/>
    <w:rsid w:val="006E4840"/>
    <w:rsid w:val="006E4AA7"/>
    <w:rsid w:val="006E594D"/>
    <w:rsid w:val="006E5F24"/>
    <w:rsid w:val="006E5F36"/>
    <w:rsid w:val="006E639B"/>
    <w:rsid w:val="006E6496"/>
    <w:rsid w:val="006E688B"/>
    <w:rsid w:val="006E6A39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57E"/>
    <w:rsid w:val="007116BE"/>
    <w:rsid w:val="00711EFE"/>
    <w:rsid w:val="00711F11"/>
    <w:rsid w:val="0071234D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48E"/>
    <w:rsid w:val="0072481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ED"/>
    <w:rsid w:val="00731A07"/>
    <w:rsid w:val="00731B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7D1"/>
    <w:rsid w:val="00735906"/>
    <w:rsid w:val="00735B9A"/>
    <w:rsid w:val="00735FE7"/>
    <w:rsid w:val="00736352"/>
    <w:rsid w:val="00736703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F72"/>
    <w:rsid w:val="0074732F"/>
    <w:rsid w:val="007477BA"/>
    <w:rsid w:val="00747AF0"/>
    <w:rsid w:val="00747B09"/>
    <w:rsid w:val="00747FBF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B61"/>
    <w:rsid w:val="00757D78"/>
    <w:rsid w:val="00757E49"/>
    <w:rsid w:val="00757F25"/>
    <w:rsid w:val="00760066"/>
    <w:rsid w:val="007601B6"/>
    <w:rsid w:val="0076022A"/>
    <w:rsid w:val="007602C8"/>
    <w:rsid w:val="0076060B"/>
    <w:rsid w:val="0076075C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FC7"/>
    <w:rsid w:val="00775060"/>
    <w:rsid w:val="00775121"/>
    <w:rsid w:val="007753F3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BA5"/>
    <w:rsid w:val="00781965"/>
    <w:rsid w:val="007820D6"/>
    <w:rsid w:val="007822EB"/>
    <w:rsid w:val="00782882"/>
    <w:rsid w:val="007828BA"/>
    <w:rsid w:val="0078297D"/>
    <w:rsid w:val="00782A2F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B5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A9B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FBD"/>
    <w:rsid w:val="007970F9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FE1"/>
    <w:rsid w:val="007A2462"/>
    <w:rsid w:val="007A27E7"/>
    <w:rsid w:val="007A2C66"/>
    <w:rsid w:val="007A2E37"/>
    <w:rsid w:val="007A323B"/>
    <w:rsid w:val="007A340C"/>
    <w:rsid w:val="007A393B"/>
    <w:rsid w:val="007A3FD5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449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4A4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1013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9C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180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0EF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787"/>
    <w:rsid w:val="00803BB2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80"/>
    <w:rsid w:val="008231CA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C49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755"/>
    <w:rsid w:val="008278C4"/>
    <w:rsid w:val="008279E6"/>
    <w:rsid w:val="00827F68"/>
    <w:rsid w:val="00830211"/>
    <w:rsid w:val="00830379"/>
    <w:rsid w:val="0083079D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63"/>
    <w:rsid w:val="0083297F"/>
    <w:rsid w:val="00832EF7"/>
    <w:rsid w:val="008333D3"/>
    <w:rsid w:val="00833439"/>
    <w:rsid w:val="0083399F"/>
    <w:rsid w:val="00833BAD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DDF"/>
    <w:rsid w:val="00846FFB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4D74"/>
    <w:rsid w:val="00864F13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B4"/>
    <w:rsid w:val="00892F4C"/>
    <w:rsid w:val="008933D1"/>
    <w:rsid w:val="0089349B"/>
    <w:rsid w:val="008934A0"/>
    <w:rsid w:val="0089374F"/>
    <w:rsid w:val="00893DE9"/>
    <w:rsid w:val="0089410A"/>
    <w:rsid w:val="008941E6"/>
    <w:rsid w:val="0089435F"/>
    <w:rsid w:val="008944D6"/>
    <w:rsid w:val="008946AD"/>
    <w:rsid w:val="00894849"/>
    <w:rsid w:val="008949A0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2C2"/>
    <w:rsid w:val="0089753F"/>
    <w:rsid w:val="00897590"/>
    <w:rsid w:val="0089769D"/>
    <w:rsid w:val="008A0153"/>
    <w:rsid w:val="008A0437"/>
    <w:rsid w:val="008A0B77"/>
    <w:rsid w:val="008A0E21"/>
    <w:rsid w:val="008A106D"/>
    <w:rsid w:val="008A11CC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E0"/>
    <w:rsid w:val="008A392C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294"/>
    <w:rsid w:val="008A7873"/>
    <w:rsid w:val="008A7C56"/>
    <w:rsid w:val="008A7DE5"/>
    <w:rsid w:val="008B03AE"/>
    <w:rsid w:val="008B0536"/>
    <w:rsid w:val="008B0B49"/>
    <w:rsid w:val="008B0EA4"/>
    <w:rsid w:val="008B0F95"/>
    <w:rsid w:val="008B1243"/>
    <w:rsid w:val="008B1B69"/>
    <w:rsid w:val="008B1ED0"/>
    <w:rsid w:val="008B240B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85"/>
    <w:rsid w:val="008C01C9"/>
    <w:rsid w:val="008C0509"/>
    <w:rsid w:val="008C069E"/>
    <w:rsid w:val="008C07ED"/>
    <w:rsid w:val="008C09AE"/>
    <w:rsid w:val="008C10DA"/>
    <w:rsid w:val="008C1336"/>
    <w:rsid w:val="008C13A4"/>
    <w:rsid w:val="008C22B2"/>
    <w:rsid w:val="008C23A2"/>
    <w:rsid w:val="008C2A3D"/>
    <w:rsid w:val="008C2D4C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4F79"/>
    <w:rsid w:val="008C5070"/>
    <w:rsid w:val="008C5317"/>
    <w:rsid w:val="008C5331"/>
    <w:rsid w:val="008C53D9"/>
    <w:rsid w:val="008C54D9"/>
    <w:rsid w:val="008C5BDA"/>
    <w:rsid w:val="008C5BE9"/>
    <w:rsid w:val="008C5C72"/>
    <w:rsid w:val="008C5CF6"/>
    <w:rsid w:val="008C63F1"/>
    <w:rsid w:val="008C6547"/>
    <w:rsid w:val="008C6760"/>
    <w:rsid w:val="008C698C"/>
    <w:rsid w:val="008C6ADA"/>
    <w:rsid w:val="008C711E"/>
    <w:rsid w:val="008C752E"/>
    <w:rsid w:val="008C7629"/>
    <w:rsid w:val="008C7A96"/>
    <w:rsid w:val="008D008F"/>
    <w:rsid w:val="008D03FE"/>
    <w:rsid w:val="008D05D9"/>
    <w:rsid w:val="008D0890"/>
    <w:rsid w:val="008D0B4D"/>
    <w:rsid w:val="008D0CF4"/>
    <w:rsid w:val="008D1AFD"/>
    <w:rsid w:val="008D1DC4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95A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678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BD6"/>
    <w:rsid w:val="009051A9"/>
    <w:rsid w:val="0090523D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247"/>
    <w:rsid w:val="0092043A"/>
    <w:rsid w:val="009205CD"/>
    <w:rsid w:val="009205DB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FC"/>
    <w:rsid w:val="00927CED"/>
    <w:rsid w:val="009301A4"/>
    <w:rsid w:val="009303B9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7EC"/>
    <w:rsid w:val="00931932"/>
    <w:rsid w:val="0093196F"/>
    <w:rsid w:val="00931B81"/>
    <w:rsid w:val="009320EB"/>
    <w:rsid w:val="0093230B"/>
    <w:rsid w:val="00932489"/>
    <w:rsid w:val="00932638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B79"/>
    <w:rsid w:val="0094327B"/>
    <w:rsid w:val="0094347B"/>
    <w:rsid w:val="0094347F"/>
    <w:rsid w:val="00943C09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BD0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6CD"/>
    <w:rsid w:val="00957769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6431"/>
    <w:rsid w:val="009670F9"/>
    <w:rsid w:val="00967161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B4"/>
    <w:rsid w:val="00975757"/>
    <w:rsid w:val="00975883"/>
    <w:rsid w:val="00975FB6"/>
    <w:rsid w:val="00976013"/>
    <w:rsid w:val="00976066"/>
    <w:rsid w:val="00976080"/>
    <w:rsid w:val="0097647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DA4"/>
    <w:rsid w:val="00980F46"/>
    <w:rsid w:val="0098157D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5180"/>
    <w:rsid w:val="009951BA"/>
    <w:rsid w:val="009954DC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3D1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A4E"/>
    <w:rsid w:val="009A5B72"/>
    <w:rsid w:val="009A5CB7"/>
    <w:rsid w:val="009A5F5C"/>
    <w:rsid w:val="009A5F68"/>
    <w:rsid w:val="009A62C4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234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2CC"/>
    <w:rsid w:val="009B3596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B38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878"/>
    <w:rsid w:val="009C28AE"/>
    <w:rsid w:val="009C2D78"/>
    <w:rsid w:val="009C31BA"/>
    <w:rsid w:val="009C31C0"/>
    <w:rsid w:val="009C352D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D4F"/>
    <w:rsid w:val="009D0FD7"/>
    <w:rsid w:val="009D12C6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9FA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95C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44A"/>
    <w:rsid w:val="009F2809"/>
    <w:rsid w:val="009F29E1"/>
    <w:rsid w:val="009F2D28"/>
    <w:rsid w:val="009F2E42"/>
    <w:rsid w:val="009F2EC1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216"/>
    <w:rsid w:val="009F7497"/>
    <w:rsid w:val="009F7713"/>
    <w:rsid w:val="00A00189"/>
    <w:rsid w:val="00A00285"/>
    <w:rsid w:val="00A00386"/>
    <w:rsid w:val="00A004AE"/>
    <w:rsid w:val="00A007D9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99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3A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5285"/>
    <w:rsid w:val="00A3533A"/>
    <w:rsid w:val="00A3551B"/>
    <w:rsid w:val="00A3556E"/>
    <w:rsid w:val="00A35597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D8F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063"/>
    <w:rsid w:val="00A451C6"/>
    <w:rsid w:val="00A45352"/>
    <w:rsid w:val="00A4554B"/>
    <w:rsid w:val="00A45668"/>
    <w:rsid w:val="00A45776"/>
    <w:rsid w:val="00A457B2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33C"/>
    <w:rsid w:val="00A63EAA"/>
    <w:rsid w:val="00A640BA"/>
    <w:rsid w:val="00A6476F"/>
    <w:rsid w:val="00A64944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F8B"/>
    <w:rsid w:val="00A704FC"/>
    <w:rsid w:val="00A70A64"/>
    <w:rsid w:val="00A70CAE"/>
    <w:rsid w:val="00A70DF8"/>
    <w:rsid w:val="00A70F4A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A7D"/>
    <w:rsid w:val="00A77D03"/>
    <w:rsid w:val="00A77F67"/>
    <w:rsid w:val="00A801D5"/>
    <w:rsid w:val="00A805C3"/>
    <w:rsid w:val="00A808CD"/>
    <w:rsid w:val="00A80E13"/>
    <w:rsid w:val="00A80F7C"/>
    <w:rsid w:val="00A810F3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4D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4C41"/>
    <w:rsid w:val="00A851C8"/>
    <w:rsid w:val="00A8530A"/>
    <w:rsid w:val="00A8551A"/>
    <w:rsid w:val="00A855E2"/>
    <w:rsid w:val="00A85ACB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220"/>
    <w:rsid w:val="00A91B8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07C"/>
    <w:rsid w:val="00A952EA"/>
    <w:rsid w:val="00A95443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1D02"/>
    <w:rsid w:val="00AA206B"/>
    <w:rsid w:val="00AA2293"/>
    <w:rsid w:val="00AA26F7"/>
    <w:rsid w:val="00AA2954"/>
    <w:rsid w:val="00AA2A27"/>
    <w:rsid w:val="00AA3117"/>
    <w:rsid w:val="00AA33A9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316E"/>
    <w:rsid w:val="00AB35B2"/>
    <w:rsid w:val="00AB35B7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2F2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9A"/>
    <w:rsid w:val="00AE7DB5"/>
    <w:rsid w:val="00AF07C9"/>
    <w:rsid w:val="00AF0B03"/>
    <w:rsid w:val="00AF0E8C"/>
    <w:rsid w:val="00AF162C"/>
    <w:rsid w:val="00AF16CC"/>
    <w:rsid w:val="00AF1892"/>
    <w:rsid w:val="00AF1DF8"/>
    <w:rsid w:val="00AF2127"/>
    <w:rsid w:val="00AF21D6"/>
    <w:rsid w:val="00AF2691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BB1"/>
    <w:rsid w:val="00AF4EB8"/>
    <w:rsid w:val="00AF56DB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BCA"/>
    <w:rsid w:val="00AF7D29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43B"/>
    <w:rsid w:val="00B025F1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0B"/>
    <w:rsid w:val="00B07386"/>
    <w:rsid w:val="00B073FE"/>
    <w:rsid w:val="00B0744B"/>
    <w:rsid w:val="00B0757A"/>
    <w:rsid w:val="00B07595"/>
    <w:rsid w:val="00B075D6"/>
    <w:rsid w:val="00B0793C"/>
    <w:rsid w:val="00B07A03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3E7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6D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7B0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3FF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DC7"/>
    <w:rsid w:val="00B45E91"/>
    <w:rsid w:val="00B45FA8"/>
    <w:rsid w:val="00B46047"/>
    <w:rsid w:val="00B4614B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F77"/>
    <w:rsid w:val="00B5226E"/>
    <w:rsid w:val="00B52692"/>
    <w:rsid w:val="00B5275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04D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1FD3"/>
    <w:rsid w:val="00B7200F"/>
    <w:rsid w:val="00B72124"/>
    <w:rsid w:val="00B7264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D4"/>
    <w:rsid w:val="00B76411"/>
    <w:rsid w:val="00B7658D"/>
    <w:rsid w:val="00B765C5"/>
    <w:rsid w:val="00B768BC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2DC"/>
    <w:rsid w:val="00B84464"/>
    <w:rsid w:val="00B84487"/>
    <w:rsid w:val="00B84BF8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A88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6C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EAB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0C5"/>
    <w:rsid w:val="00BA565E"/>
    <w:rsid w:val="00BA5931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46"/>
    <w:rsid w:val="00BA7DF4"/>
    <w:rsid w:val="00BA7F2B"/>
    <w:rsid w:val="00BB00B1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B9D"/>
    <w:rsid w:val="00BD0C34"/>
    <w:rsid w:val="00BD10E4"/>
    <w:rsid w:val="00BD113A"/>
    <w:rsid w:val="00BD114F"/>
    <w:rsid w:val="00BD1394"/>
    <w:rsid w:val="00BD1591"/>
    <w:rsid w:val="00BD1597"/>
    <w:rsid w:val="00BD1782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6F0"/>
    <w:rsid w:val="00BD671B"/>
    <w:rsid w:val="00BD6A5B"/>
    <w:rsid w:val="00BD6CBF"/>
    <w:rsid w:val="00BD7181"/>
    <w:rsid w:val="00BD7330"/>
    <w:rsid w:val="00BD748C"/>
    <w:rsid w:val="00BD76D8"/>
    <w:rsid w:val="00BD7AEA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9BC"/>
    <w:rsid w:val="00BE6F64"/>
    <w:rsid w:val="00BE752A"/>
    <w:rsid w:val="00BE77B0"/>
    <w:rsid w:val="00BE7F63"/>
    <w:rsid w:val="00BF02E5"/>
    <w:rsid w:val="00BF05BC"/>
    <w:rsid w:val="00BF066E"/>
    <w:rsid w:val="00BF0A47"/>
    <w:rsid w:val="00BF0B83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CA"/>
    <w:rsid w:val="00BF7BE7"/>
    <w:rsid w:val="00C000E4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12DA"/>
    <w:rsid w:val="00C113F1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1500"/>
    <w:rsid w:val="00C2185A"/>
    <w:rsid w:val="00C21CB7"/>
    <w:rsid w:val="00C221C5"/>
    <w:rsid w:val="00C226F3"/>
    <w:rsid w:val="00C22871"/>
    <w:rsid w:val="00C228F5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AF"/>
    <w:rsid w:val="00C25FD8"/>
    <w:rsid w:val="00C26021"/>
    <w:rsid w:val="00C260E7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27FFA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E7D"/>
    <w:rsid w:val="00C35FB6"/>
    <w:rsid w:val="00C362AF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A47"/>
    <w:rsid w:val="00C37B6B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AFB"/>
    <w:rsid w:val="00C42065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60D"/>
    <w:rsid w:val="00C44BEE"/>
    <w:rsid w:val="00C44D7F"/>
    <w:rsid w:val="00C44F11"/>
    <w:rsid w:val="00C45488"/>
    <w:rsid w:val="00C458F4"/>
    <w:rsid w:val="00C45A84"/>
    <w:rsid w:val="00C45DC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6F15"/>
    <w:rsid w:val="00C470B3"/>
    <w:rsid w:val="00C472FE"/>
    <w:rsid w:val="00C47332"/>
    <w:rsid w:val="00C474D3"/>
    <w:rsid w:val="00C475DF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5AE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73F"/>
    <w:rsid w:val="00C65926"/>
    <w:rsid w:val="00C660DA"/>
    <w:rsid w:val="00C66400"/>
    <w:rsid w:val="00C66544"/>
    <w:rsid w:val="00C66B8A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7D3"/>
    <w:rsid w:val="00C7082E"/>
    <w:rsid w:val="00C70C85"/>
    <w:rsid w:val="00C718D5"/>
    <w:rsid w:val="00C71B7C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6262"/>
    <w:rsid w:val="00C769EC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88D"/>
    <w:rsid w:val="00C858FE"/>
    <w:rsid w:val="00C85B90"/>
    <w:rsid w:val="00C85CDD"/>
    <w:rsid w:val="00C85D2C"/>
    <w:rsid w:val="00C85E54"/>
    <w:rsid w:val="00C86035"/>
    <w:rsid w:val="00C862E6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44C"/>
    <w:rsid w:val="00C917DF"/>
    <w:rsid w:val="00C92501"/>
    <w:rsid w:val="00C92615"/>
    <w:rsid w:val="00C9278A"/>
    <w:rsid w:val="00C9296A"/>
    <w:rsid w:val="00C92F03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17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033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98B"/>
    <w:rsid w:val="00CA5B34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26C"/>
    <w:rsid w:val="00CC05B8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96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0B4"/>
    <w:rsid w:val="00CE1747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5F33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0AF"/>
    <w:rsid w:val="00CF7618"/>
    <w:rsid w:val="00CF783A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2CE"/>
    <w:rsid w:val="00D02943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A90"/>
    <w:rsid w:val="00D04D37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029"/>
    <w:rsid w:val="00D14243"/>
    <w:rsid w:val="00D142FF"/>
    <w:rsid w:val="00D14ACF"/>
    <w:rsid w:val="00D14C4B"/>
    <w:rsid w:val="00D1527F"/>
    <w:rsid w:val="00D1574F"/>
    <w:rsid w:val="00D158B2"/>
    <w:rsid w:val="00D1598B"/>
    <w:rsid w:val="00D1601B"/>
    <w:rsid w:val="00D1613A"/>
    <w:rsid w:val="00D1628B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C98"/>
    <w:rsid w:val="00D27054"/>
    <w:rsid w:val="00D272D0"/>
    <w:rsid w:val="00D273DE"/>
    <w:rsid w:val="00D27457"/>
    <w:rsid w:val="00D278F7"/>
    <w:rsid w:val="00D27ABA"/>
    <w:rsid w:val="00D27CAE"/>
    <w:rsid w:val="00D27DCE"/>
    <w:rsid w:val="00D3004C"/>
    <w:rsid w:val="00D300B3"/>
    <w:rsid w:val="00D30B61"/>
    <w:rsid w:val="00D310AA"/>
    <w:rsid w:val="00D31194"/>
    <w:rsid w:val="00D31226"/>
    <w:rsid w:val="00D314A5"/>
    <w:rsid w:val="00D31523"/>
    <w:rsid w:val="00D31D9F"/>
    <w:rsid w:val="00D31E5F"/>
    <w:rsid w:val="00D324C3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9C"/>
    <w:rsid w:val="00D34941"/>
    <w:rsid w:val="00D349BB"/>
    <w:rsid w:val="00D34A82"/>
    <w:rsid w:val="00D34B7F"/>
    <w:rsid w:val="00D350C8"/>
    <w:rsid w:val="00D35731"/>
    <w:rsid w:val="00D35759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2D50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75"/>
    <w:rsid w:val="00D46EC8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DE"/>
    <w:rsid w:val="00D5324B"/>
    <w:rsid w:val="00D53955"/>
    <w:rsid w:val="00D53BFE"/>
    <w:rsid w:val="00D53F55"/>
    <w:rsid w:val="00D54376"/>
    <w:rsid w:val="00D54460"/>
    <w:rsid w:val="00D54A0F"/>
    <w:rsid w:val="00D54B3A"/>
    <w:rsid w:val="00D54B92"/>
    <w:rsid w:val="00D54DCE"/>
    <w:rsid w:val="00D54FCB"/>
    <w:rsid w:val="00D5501D"/>
    <w:rsid w:val="00D550B0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1D9C"/>
    <w:rsid w:val="00D71F00"/>
    <w:rsid w:val="00D721D6"/>
    <w:rsid w:val="00D72447"/>
    <w:rsid w:val="00D72561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2A8"/>
    <w:rsid w:val="00D75AF5"/>
    <w:rsid w:val="00D75D20"/>
    <w:rsid w:val="00D75E0E"/>
    <w:rsid w:val="00D75E1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CD8"/>
    <w:rsid w:val="00D85CE4"/>
    <w:rsid w:val="00D85D48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D46"/>
    <w:rsid w:val="00DA0EF4"/>
    <w:rsid w:val="00DA13C6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71F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CCF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E0D"/>
    <w:rsid w:val="00DC0F3E"/>
    <w:rsid w:val="00DC110B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B73"/>
    <w:rsid w:val="00DC5D45"/>
    <w:rsid w:val="00DC5E76"/>
    <w:rsid w:val="00DC5F6C"/>
    <w:rsid w:val="00DC6438"/>
    <w:rsid w:val="00DC6670"/>
    <w:rsid w:val="00DC681F"/>
    <w:rsid w:val="00DC6974"/>
    <w:rsid w:val="00DC6A25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6F5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79D"/>
    <w:rsid w:val="00DD7AE3"/>
    <w:rsid w:val="00DD7B85"/>
    <w:rsid w:val="00DD7BFA"/>
    <w:rsid w:val="00DD7D99"/>
    <w:rsid w:val="00DD7E84"/>
    <w:rsid w:val="00DD7F58"/>
    <w:rsid w:val="00DE062A"/>
    <w:rsid w:val="00DE06AD"/>
    <w:rsid w:val="00DE0857"/>
    <w:rsid w:val="00DE0C39"/>
    <w:rsid w:val="00DE11C5"/>
    <w:rsid w:val="00DE13D5"/>
    <w:rsid w:val="00DE1480"/>
    <w:rsid w:val="00DE179F"/>
    <w:rsid w:val="00DE1960"/>
    <w:rsid w:val="00DE1A57"/>
    <w:rsid w:val="00DE1CF4"/>
    <w:rsid w:val="00DE2114"/>
    <w:rsid w:val="00DE2278"/>
    <w:rsid w:val="00DE22BB"/>
    <w:rsid w:val="00DE2339"/>
    <w:rsid w:val="00DE25C9"/>
    <w:rsid w:val="00DE2A5B"/>
    <w:rsid w:val="00DE2AD7"/>
    <w:rsid w:val="00DE391B"/>
    <w:rsid w:val="00DE4564"/>
    <w:rsid w:val="00DE4668"/>
    <w:rsid w:val="00DE48A2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295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778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1558"/>
    <w:rsid w:val="00E31C25"/>
    <w:rsid w:val="00E31C95"/>
    <w:rsid w:val="00E31CDD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C08"/>
    <w:rsid w:val="00E34D63"/>
    <w:rsid w:val="00E34D73"/>
    <w:rsid w:val="00E35A26"/>
    <w:rsid w:val="00E35C77"/>
    <w:rsid w:val="00E35EEC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142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3F11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0DC0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02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1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529"/>
    <w:rsid w:val="00E80728"/>
    <w:rsid w:val="00E80896"/>
    <w:rsid w:val="00E809B4"/>
    <w:rsid w:val="00E80A88"/>
    <w:rsid w:val="00E80DB6"/>
    <w:rsid w:val="00E8150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483"/>
    <w:rsid w:val="00E8365B"/>
    <w:rsid w:val="00E83905"/>
    <w:rsid w:val="00E83997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1FF"/>
    <w:rsid w:val="00E90439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8FA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81F"/>
    <w:rsid w:val="00E97831"/>
    <w:rsid w:val="00E978BC"/>
    <w:rsid w:val="00EA03DB"/>
    <w:rsid w:val="00EA05D1"/>
    <w:rsid w:val="00EA06EA"/>
    <w:rsid w:val="00EA06F1"/>
    <w:rsid w:val="00EA0AF6"/>
    <w:rsid w:val="00EA0C35"/>
    <w:rsid w:val="00EA0CF4"/>
    <w:rsid w:val="00EA0E44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2ED4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4B7"/>
    <w:rsid w:val="00EC1635"/>
    <w:rsid w:val="00EC17F3"/>
    <w:rsid w:val="00EC1857"/>
    <w:rsid w:val="00EC195B"/>
    <w:rsid w:val="00EC2260"/>
    <w:rsid w:val="00EC228A"/>
    <w:rsid w:val="00EC2594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B3A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300D"/>
    <w:rsid w:val="00EE3342"/>
    <w:rsid w:val="00EE353B"/>
    <w:rsid w:val="00EE38E7"/>
    <w:rsid w:val="00EE3D06"/>
    <w:rsid w:val="00EE3FD2"/>
    <w:rsid w:val="00EE44EF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3A7"/>
    <w:rsid w:val="00EE7DA3"/>
    <w:rsid w:val="00EE7DDC"/>
    <w:rsid w:val="00EE7F20"/>
    <w:rsid w:val="00EF0647"/>
    <w:rsid w:val="00EF0DD2"/>
    <w:rsid w:val="00EF0F64"/>
    <w:rsid w:val="00EF101A"/>
    <w:rsid w:val="00EF103A"/>
    <w:rsid w:val="00EF1B06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6C7"/>
    <w:rsid w:val="00EF39BE"/>
    <w:rsid w:val="00EF3C32"/>
    <w:rsid w:val="00EF3D27"/>
    <w:rsid w:val="00EF43C3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5D60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106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6B6"/>
    <w:rsid w:val="00F32A0A"/>
    <w:rsid w:val="00F32C8F"/>
    <w:rsid w:val="00F32EC3"/>
    <w:rsid w:val="00F334DC"/>
    <w:rsid w:val="00F341D4"/>
    <w:rsid w:val="00F34299"/>
    <w:rsid w:val="00F342D6"/>
    <w:rsid w:val="00F34391"/>
    <w:rsid w:val="00F345AD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70"/>
    <w:rsid w:val="00F37426"/>
    <w:rsid w:val="00F37C25"/>
    <w:rsid w:val="00F37E36"/>
    <w:rsid w:val="00F4013A"/>
    <w:rsid w:val="00F4039C"/>
    <w:rsid w:val="00F40694"/>
    <w:rsid w:val="00F40869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C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BAD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8C2"/>
    <w:rsid w:val="00F61980"/>
    <w:rsid w:val="00F61A25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350"/>
    <w:rsid w:val="00F925F8"/>
    <w:rsid w:val="00F92BF5"/>
    <w:rsid w:val="00F92C9B"/>
    <w:rsid w:val="00F93124"/>
    <w:rsid w:val="00F9335E"/>
    <w:rsid w:val="00F937D3"/>
    <w:rsid w:val="00F93807"/>
    <w:rsid w:val="00F9381A"/>
    <w:rsid w:val="00F93AED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6C"/>
    <w:rsid w:val="00F960EE"/>
    <w:rsid w:val="00F9684A"/>
    <w:rsid w:val="00F96AEA"/>
    <w:rsid w:val="00F96EAD"/>
    <w:rsid w:val="00F970D3"/>
    <w:rsid w:val="00F97307"/>
    <w:rsid w:val="00F97319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49E"/>
    <w:rsid w:val="00FA2500"/>
    <w:rsid w:val="00FA264E"/>
    <w:rsid w:val="00FA2851"/>
    <w:rsid w:val="00FA2977"/>
    <w:rsid w:val="00FA2A1F"/>
    <w:rsid w:val="00FA2EFB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F"/>
    <w:rsid w:val="00FB00C2"/>
    <w:rsid w:val="00FB0875"/>
    <w:rsid w:val="00FB0E65"/>
    <w:rsid w:val="00FB1693"/>
    <w:rsid w:val="00FB183F"/>
    <w:rsid w:val="00FB197C"/>
    <w:rsid w:val="00FB1A91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B5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2BC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6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10688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1971</cp:revision>
  <cp:lastPrinted>2009-04-22T21:01:00Z</cp:lastPrinted>
  <dcterms:created xsi:type="dcterms:W3CDTF">2020-07-20T16:47:00Z</dcterms:created>
  <dcterms:modified xsi:type="dcterms:W3CDTF">2022-02-14T17:36:00Z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2022-02-10T14:39:48Z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0123fea8-fcb5-4b32-9964-2da42be42541</vt:lpwstr>
  </property>
  <property fmtid="{D5CDD505-2E9C-101B-9397-08002B2CF9AE}" pid="21" name="MSIP_Label_29c70fe5-2ee7-4fdf-9966-598577a1d1a6_ContentBits">
    <vt:lpwstr>0</vt:lpwstr>
  </property>
</Properties>
</file>